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E6D" w:rsidRDefault="004E6E6D" w:rsidP="004E6E6D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</w:rPr>
        <w:t>Konkurs na wykonywanie usługi badań w zakresie diagnostyki laboratoryjnej i serologii transfuzjologicznej dla pacjentów SP ZOZ MSWiA w Koszalinie.</w:t>
      </w:r>
    </w:p>
    <w:p w:rsidR="004E6E6D" w:rsidRDefault="004E6E6D" w:rsidP="004E6E6D">
      <w:pPr>
        <w:pStyle w:val="Standard"/>
        <w:jc w:val="right"/>
      </w:pPr>
      <w:r>
        <w:rPr>
          <w:rFonts w:ascii="Arial" w:hAnsi="Arial" w:cs="Arial"/>
        </w:rPr>
        <w:t>Załącznik nr 3</w:t>
      </w:r>
    </w:p>
    <w:p w:rsidR="004E6E6D" w:rsidRDefault="004E6E6D" w:rsidP="004E6E6D">
      <w:pPr>
        <w:pStyle w:val="Standard"/>
        <w:spacing w:after="0"/>
        <w:ind w:right="5528"/>
        <w:jc w:val="center"/>
      </w:pPr>
      <w:r>
        <w:rPr>
          <w:rFonts w:ascii="Arial" w:hAnsi="Arial" w:cs="Arial"/>
        </w:rPr>
        <w:t>......................................................</w:t>
      </w:r>
    </w:p>
    <w:p w:rsidR="004E6E6D" w:rsidRDefault="004E6E6D" w:rsidP="004E6E6D">
      <w:pPr>
        <w:pStyle w:val="Standard"/>
        <w:spacing w:after="0"/>
        <w:ind w:right="5528"/>
        <w:jc w:val="center"/>
      </w:pPr>
      <w:r>
        <w:rPr>
          <w:rFonts w:ascii="Arial" w:hAnsi="Arial" w:cs="Arial"/>
          <w:sz w:val="18"/>
          <w:szCs w:val="18"/>
        </w:rPr>
        <w:t>pieczęć oferenta</w:t>
      </w:r>
    </w:p>
    <w:p w:rsidR="004E6E6D" w:rsidRDefault="004E6E6D" w:rsidP="004E6E6D">
      <w:pPr>
        <w:pStyle w:val="Standard"/>
        <w:jc w:val="center"/>
      </w:pPr>
      <w:r>
        <w:rPr>
          <w:rFonts w:ascii="Arial" w:hAnsi="Arial" w:cs="Arial"/>
          <w:b/>
        </w:rPr>
        <w:t>OFERTA CENOWA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527"/>
        <w:gridCol w:w="1404"/>
        <w:gridCol w:w="1474"/>
        <w:gridCol w:w="1580"/>
        <w:gridCol w:w="1534"/>
      </w:tblGrid>
      <w:tr w:rsidR="004E6E6D" w:rsidTr="0040500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Nazwa badania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Czas wykonania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Cena jednostkowa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Ilość badań</w:t>
            </w:r>
          </w:p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36 miesięcy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Wartość</w:t>
            </w:r>
          </w:p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36 miesięcy</w:t>
            </w:r>
          </w:p>
        </w:tc>
      </w:tr>
      <w:tr w:rsidR="004E6E6D" w:rsidTr="0040500C">
        <w:trPr>
          <w:trHeight w:val="50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Równowaga kwasowo-zasadowa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30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Prokalcytonina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28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krwi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50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Przeciwciała odpornościowe – test przesiewowy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50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Przeciwciała przeciw HBc total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26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Proteinogram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26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Cholinoesteraza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50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P/c przeciw proteinazie 3 (c-ANCA, PR-3)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50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Mielogram szpiku kostnego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50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Przeciwciała przeciwko receptorowi TSH (TRAb)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50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P/c przeciw mieloperoksydazie (p-ANCA, MPO)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15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Próba zgodności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16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15-3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192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Ceruloplazmina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2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Beta-2-mikroglobulina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22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24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Karbamazepina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122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walproinowy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29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Yersinia IgA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272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Yersinia IgG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50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SARS Covid -19 metodą PCR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E6E6D" w:rsidTr="0040500C">
        <w:trPr>
          <w:trHeight w:val="402"/>
        </w:trPr>
        <w:tc>
          <w:tcPr>
            <w:tcW w:w="7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D" w:rsidRDefault="004E6E6D" w:rsidP="004050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E6E6D" w:rsidRDefault="004E6E6D" w:rsidP="004E6E6D">
      <w:pPr>
        <w:pStyle w:val="Standard"/>
        <w:rPr>
          <w:rFonts w:ascii="Arial" w:hAnsi="Arial" w:cs="Arial"/>
          <w:sz w:val="16"/>
          <w:szCs w:val="16"/>
        </w:rPr>
      </w:pPr>
    </w:p>
    <w:p w:rsidR="004E6E6D" w:rsidRDefault="004E6E6D" w:rsidP="004E6E6D">
      <w:pPr>
        <w:pStyle w:val="Standard"/>
      </w:pPr>
      <w:r>
        <w:rPr>
          <w:rFonts w:ascii="Arial" w:hAnsi="Arial" w:cs="Arial"/>
        </w:rPr>
        <w:t>RAZEM proponowana cena oferty - ………………………. zł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(słownie: ………………………………………………………………………………………………). Oferent podaje ceny brutto</w:t>
      </w:r>
    </w:p>
    <w:p w:rsidR="004E6E6D" w:rsidRDefault="004E6E6D" w:rsidP="004E6E6D">
      <w:pPr>
        <w:pStyle w:val="Standard"/>
        <w:rPr>
          <w:rFonts w:ascii="Arial" w:hAnsi="Arial" w:cs="Arial"/>
          <w:sz w:val="16"/>
          <w:szCs w:val="16"/>
        </w:rPr>
      </w:pPr>
    </w:p>
    <w:p w:rsidR="004E6E6D" w:rsidRDefault="004E6E6D" w:rsidP="004E6E6D">
      <w:pPr>
        <w:pStyle w:val="Standard"/>
        <w:jc w:val="right"/>
      </w:pPr>
      <w:r>
        <w:rPr>
          <w:rFonts w:ascii="Arial" w:hAnsi="Arial" w:cs="Arial"/>
        </w:rPr>
        <w:t>.......................................................</w:t>
      </w:r>
    </w:p>
    <w:p w:rsidR="004E6E6D" w:rsidRDefault="004E6E6D" w:rsidP="004E6E6D">
      <w:pPr>
        <w:pStyle w:val="Standard"/>
        <w:ind w:right="850"/>
        <w:jc w:val="right"/>
      </w:pPr>
      <w:r>
        <w:rPr>
          <w:rFonts w:ascii="Arial" w:hAnsi="Arial" w:cs="Arial"/>
          <w:sz w:val="18"/>
          <w:szCs w:val="18"/>
        </w:rPr>
        <w:t>Podpis Oferenta</w:t>
      </w:r>
    </w:p>
    <w:sectPr w:rsidR="004E6E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4E6E6D"/>
    <w:rsid w:val="007B6580"/>
    <w:rsid w:val="00944A45"/>
    <w:rsid w:val="00962520"/>
    <w:rsid w:val="00D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E180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3</cp:revision>
  <dcterms:created xsi:type="dcterms:W3CDTF">2020-05-04T11:27:00Z</dcterms:created>
  <dcterms:modified xsi:type="dcterms:W3CDTF">2020-05-04T12:34:00Z</dcterms:modified>
</cp:coreProperties>
</file>