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30371" w:rsidRDefault="00E422CE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422CE">
        <w:rPr>
          <w:rFonts w:ascii="Arial" w:hAnsi="Arial" w:cs="Arial"/>
          <w:b/>
          <w:sz w:val="22"/>
          <w:szCs w:val="22"/>
        </w:rPr>
        <w:t xml:space="preserve">Zakup i sukcesywna dostawa leków, płynów infuzyjnych i materiałów medycznych </w:t>
      </w:r>
      <w:r>
        <w:rPr>
          <w:rFonts w:ascii="Arial" w:hAnsi="Arial" w:cs="Arial"/>
          <w:b/>
          <w:sz w:val="22"/>
          <w:szCs w:val="22"/>
        </w:rPr>
        <w:br/>
      </w:r>
      <w:r w:rsidRPr="00E422CE">
        <w:rPr>
          <w:rFonts w:ascii="Arial" w:hAnsi="Arial" w:cs="Arial"/>
          <w:b/>
          <w:sz w:val="22"/>
          <w:szCs w:val="22"/>
        </w:rPr>
        <w:t>dla SP ZOZ MSWiA w Koszalinie</w:t>
      </w:r>
    </w:p>
    <w:p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9E5410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1: Zakup i sukcesywna dostawa odczynników do oznaczeń z zakresu chemii klinicznej oraz dzierżawa analizatora</w:t>
      </w:r>
      <w:r w:rsidR="009E5410"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E5410" w:rsidRPr="008206C2">
        <w:rPr>
          <w:rFonts w:ascii="Arial" w:hAnsi="Arial" w:cs="Arial"/>
          <w:i/>
          <w:color w:val="000000"/>
          <w:sz w:val="18"/>
          <w:szCs w:val="22"/>
        </w:rPr>
        <w:t xml:space="preserve">(proszę podać wartość odczynników i </w:t>
      </w:r>
      <w:r w:rsidR="00DF340E" w:rsidRPr="008206C2">
        <w:rPr>
          <w:rFonts w:ascii="Arial" w:hAnsi="Arial" w:cs="Arial"/>
          <w:i/>
          <w:color w:val="000000"/>
          <w:sz w:val="18"/>
          <w:szCs w:val="22"/>
        </w:rPr>
        <w:t>48</w:t>
      </w:r>
      <w:r w:rsidR="009E5410" w:rsidRPr="008206C2">
        <w:rPr>
          <w:rFonts w:ascii="Arial" w:hAnsi="Arial" w:cs="Arial"/>
          <w:i/>
          <w:color w:val="000000"/>
          <w:sz w:val="18"/>
          <w:szCs w:val="22"/>
        </w:rPr>
        <w:t>-miesięcznej dzierżawy łącznie)</w:t>
      </w:r>
    </w:p>
    <w:p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9E5410" w:rsidRDefault="009E5410" w:rsidP="009E541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odczynników do oznaczeń z zakresu </w:t>
      </w:r>
      <w:r>
        <w:rPr>
          <w:rFonts w:ascii="Arial" w:hAnsi="Arial" w:cs="Arial"/>
          <w:b/>
          <w:color w:val="000000"/>
          <w:sz w:val="22"/>
          <w:szCs w:val="22"/>
        </w:rPr>
        <w:t>hematologii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oraz dzierżawa analizatora </w:t>
      </w:r>
      <w:r w:rsidRPr="008206C2">
        <w:rPr>
          <w:rFonts w:ascii="Arial" w:hAnsi="Arial" w:cs="Arial"/>
          <w:i/>
          <w:color w:val="000000"/>
          <w:sz w:val="18"/>
          <w:szCs w:val="22"/>
        </w:rPr>
        <w:t>(proszę podać wartość odczynników i 48-miesięcznej dzierżawy łącznie)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pasków do analizy moczu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oraz dzierżawa analizatora </w:t>
      </w:r>
      <w:r w:rsidRPr="008206C2">
        <w:rPr>
          <w:rFonts w:ascii="Arial" w:hAnsi="Arial" w:cs="Arial"/>
          <w:i/>
          <w:color w:val="000000"/>
          <w:sz w:val="18"/>
          <w:szCs w:val="22"/>
        </w:rPr>
        <w:t>(proszę podać wartość odczynników i 48-miesięcznej dzierżawy łącznie)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szybkich testów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1D7287" w:rsidRPr="008206C2" w:rsidRDefault="001D7287" w:rsidP="001D7287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4a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szybkich testów </w:t>
      </w:r>
      <w:r w:rsidRPr="001D7287">
        <w:rPr>
          <w:rFonts w:ascii="Arial" w:hAnsi="Arial" w:cs="Arial"/>
          <w:b/>
          <w:color w:val="000000"/>
          <w:sz w:val="22"/>
          <w:szCs w:val="22"/>
        </w:rPr>
        <w:t xml:space="preserve">Clostridium </w:t>
      </w:r>
      <w:proofErr w:type="spellStart"/>
      <w:r w:rsidRPr="001D7287">
        <w:rPr>
          <w:rFonts w:ascii="Arial" w:hAnsi="Arial" w:cs="Arial"/>
          <w:b/>
          <w:color w:val="000000"/>
          <w:sz w:val="22"/>
          <w:szCs w:val="22"/>
        </w:rPr>
        <w:t>difficile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D7287" w:rsidRDefault="001D7287" w:rsidP="001D72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1D7287" w:rsidRDefault="001D7287" w:rsidP="001D7287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odczynników </w:t>
      </w:r>
      <w:r>
        <w:rPr>
          <w:rFonts w:ascii="Arial" w:hAnsi="Arial" w:cs="Arial"/>
          <w:b/>
          <w:color w:val="000000"/>
          <w:sz w:val="22"/>
          <w:szCs w:val="22"/>
        </w:rPr>
        <w:t>i barwników chemicznych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drobnego sprzętu laboratoryjnego – akcesoria analityka ogólna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Wartość brutto: ………………..….. (słownie: ……………………………..)</w:t>
      </w:r>
    </w:p>
    <w:p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8206C2">
        <w:rPr>
          <w:rFonts w:ascii="Arial" w:hAnsi="Arial" w:cs="Arial"/>
          <w:b/>
          <w:color w:val="000000"/>
          <w:sz w:val="22"/>
          <w:szCs w:val="22"/>
        </w:rPr>
        <w:t>: Zakup i sukcesywna dostawa drobnego sprzętu laboratoryjnego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wyroby plastikowe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</w:t>
      </w:r>
      <w:r w:rsidR="00DF14ED" w:rsidRPr="00DF14ED">
        <w:rPr>
          <w:rFonts w:ascii="Arial" w:hAnsi="Arial" w:cs="Arial"/>
          <w:b/>
          <w:color w:val="000000"/>
          <w:sz w:val="22"/>
          <w:szCs w:val="22"/>
        </w:rPr>
        <w:t>drobnego sprzętu laboratoryjnego</w:t>
      </w:r>
      <w:r w:rsidR="00DF14ED">
        <w:rPr>
          <w:rFonts w:ascii="Arial" w:hAnsi="Arial" w:cs="Arial"/>
          <w:b/>
          <w:color w:val="000000"/>
          <w:sz w:val="22"/>
          <w:szCs w:val="22"/>
        </w:rPr>
        <w:t xml:space="preserve"> – wyroby szklane</w:t>
      </w:r>
      <w:r w:rsidR="00DF14ED" w:rsidRPr="00DF14E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8206C2" w:rsidRPr="008206C2" w:rsidRDefault="008206C2" w:rsidP="008206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DF14ED">
        <w:rPr>
          <w:rFonts w:ascii="Arial" w:hAnsi="Arial" w:cs="Arial"/>
          <w:b/>
          <w:color w:val="000000"/>
          <w:sz w:val="22"/>
          <w:szCs w:val="22"/>
        </w:rPr>
        <w:t>9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</w:t>
      </w:r>
      <w:r w:rsidR="00DF14ED" w:rsidRPr="00DF14ED">
        <w:rPr>
          <w:rFonts w:ascii="Arial" w:hAnsi="Arial" w:cs="Arial"/>
          <w:b/>
          <w:color w:val="000000"/>
          <w:sz w:val="22"/>
          <w:szCs w:val="22"/>
        </w:rPr>
        <w:t>drobnego sprzętu laboratoryjnego</w:t>
      </w:r>
      <w:r w:rsidR="00DF14ED">
        <w:rPr>
          <w:rFonts w:ascii="Arial" w:hAnsi="Arial" w:cs="Arial"/>
          <w:b/>
          <w:color w:val="000000"/>
          <w:sz w:val="22"/>
          <w:szCs w:val="22"/>
        </w:rPr>
        <w:t xml:space="preserve"> – pipety i końcówki</w:t>
      </w:r>
      <w:r w:rsidR="00DF14ED" w:rsidRPr="00DF14E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8206C2" w:rsidRDefault="008206C2" w:rsidP="008206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DF14ED" w:rsidRPr="008206C2" w:rsidRDefault="00DF14ED" w:rsidP="00DF14ED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8206C2">
        <w:rPr>
          <w:rFonts w:ascii="Arial" w:hAnsi="Arial" w:cs="Arial"/>
          <w:b/>
          <w:color w:val="000000"/>
          <w:sz w:val="22"/>
          <w:szCs w:val="22"/>
        </w:rPr>
        <w:t>: Zakup i sukcesywna dostawa odczynników do 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paratu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Vidas</w:t>
      </w:r>
      <w:proofErr w:type="spellEnd"/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DF14ED" w:rsidRPr="008206C2" w:rsidRDefault="00DF14ED" w:rsidP="00DF14ED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odczynników do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koagulologii 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oraz dzierżawa analizatora </w:t>
      </w:r>
      <w:r w:rsidRPr="008206C2">
        <w:rPr>
          <w:rFonts w:ascii="Arial" w:hAnsi="Arial" w:cs="Arial"/>
          <w:i/>
          <w:color w:val="000000"/>
          <w:sz w:val="18"/>
          <w:szCs w:val="22"/>
        </w:rPr>
        <w:t>(proszę podać wartość odczynników i 48-miesięcznej dzierżawy łącznie)</w:t>
      </w:r>
    </w:p>
    <w:p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DF14ED" w:rsidRPr="008206C2" w:rsidRDefault="00DF14ED" w:rsidP="00DF14ED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6C2">
        <w:rPr>
          <w:rFonts w:ascii="Arial" w:hAnsi="Arial" w:cs="Arial"/>
          <w:b/>
          <w:color w:val="000000"/>
          <w:sz w:val="22"/>
          <w:szCs w:val="22"/>
        </w:rPr>
        <w:t>Zadanie 1</w:t>
      </w:r>
      <w:r w:rsidR="008A559C">
        <w:rPr>
          <w:rFonts w:ascii="Arial" w:hAnsi="Arial" w:cs="Arial"/>
          <w:b/>
          <w:color w:val="000000"/>
          <w:sz w:val="22"/>
          <w:szCs w:val="22"/>
        </w:rPr>
        <w:t>2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: Zakup i sukcesywna dostawa </w:t>
      </w:r>
      <w:r>
        <w:rPr>
          <w:rFonts w:ascii="Arial" w:hAnsi="Arial" w:cs="Arial"/>
          <w:b/>
          <w:color w:val="000000"/>
          <w:sz w:val="22"/>
          <w:szCs w:val="22"/>
        </w:rPr>
        <w:t>materiałów jednorazowych</w:t>
      </w:r>
      <w:r w:rsidRPr="008206C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:rsidR="00DF14ED" w:rsidRDefault="00DF14ED" w:rsidP="00DF14ED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:rsidR="00DF340E" w:rsidRPr="00C75A1F" w:rsidRDefault="00DF340E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P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Uważamy się związani ofertą przez czas wskazany w specyfikacji istotnych warunków zamówienia.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E422CE" w:rsidRDefault="00E422CE" w:rsidP="00E422CE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E422CE" w:rsidRDefault="00E422CE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7ED">
        <w:rPr>
          <w:rFonts w:ascii="Arial" w:hAnsi="Arial" w:cs="Arial"/>
          <w:sz w:val="22"/>
          <w:szCs w:val="22"/>
        </w:rPr>
        <w:t>Oświadczamy, że wadium zostało wniesione w następującej formie: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800"/>
        <w:gridCol w:w="4185"/>
      </w:tblGrid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2CE" w:rsidRPr="00956544" w:rsidRDefault="00E422CE" w:rsidP="00E422CE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80" w:rsidRDefault="00AB6180">
      <w:r>
        <w:separator/>
      </w:r>
    </w:p>
  </w:endnote>
  <w:endnote w:type="continuationSeparator" w:id="0">
    <w:p w:rsidR="00AB6180" w:rsidRDefault="00AB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8206C2">
      <w:rPr>
        <w:rFonts w:ascii="Arial" w:hAnsi="Arial" w:cs="Arial"/>
        <w:bCs/>
        <w:i/>
        <w:sz w:val="18"/>
        <w:szCs w:val="18"/>
      </w:rPr>
      <w:t>13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80" w:rsidRDefault="00AB6180">
      <w:r>
        <w:separator/>
      </w:r>
    </w:p>
  </w:footnote>
  <w:footnote w:type="continuationSeparator" w:id="0">
    <w:p w:rsidR="00AB6180" w:rsidRDefault="00AB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05A5E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66E99"/>
    <w:rsid w:val="0018257A"/>
    <w:rsid w:val="001919AF"/>
    <w:rsid w:val="001B14ED"/>
    <w:rsid w:val="001D2FCF"/>
    <w:rsid w:val="001D7287"/>
    <w:rsid w:val="001E4762"/>
    <w:rsid w:val="001E5541"/>
    <w:rsid w:val="0020089F"/>
    <w:rsid w:val="00213330"/>
    <w:rsid w:val="002147DF"/>
    <w:rsid w:val="0021510B"/>
    <w:rsid w:val="00222847"/>
    <w:rsid w:val="002237BF"/>
    <w:rsid w:val="00225912"/>
    <w:rsid w:val="00227722"/>
    <w:rsid w:val="002407F0"/>
    <w:rsid w:val="0025066A"/>
    <w:rsid w:val="00256027"/>
    <w:rsid w:val="00272DE0"/>
    <w:rsid w:val="00273B44"/>
    <w:rsid w:val="002921C0"/>
    <w:rsid w:val="002978EF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37CBB"/>
    <w:rsid w:val="0036208C"/>
    <w:rsid w:val="003E759F"/>
    <w:rsid w:val="004156ED"/>
    <w:rsid w:val="004241EE"/>
    <w:rsid w:val="00425DDD"/>
    <w:rsid w:val="0047779F"/>
    <w:rsid w:val="004B1524"/>
    <w:rsid w:val="004C58AD"/>
    <w:rsid w:val="004D194B"/>
    <w:rsid w:val="004D427A"/>
    <w:rsid w:val="004D7655"/>
    <w:rsid w:val="004E0AA9"/>
    <w:rsid w:val="004F06D8"/>
    <w:rsid w:val="004F68A0"/>
    <w:rsid w:val="00542C26"/>
    <w:rsid w:val="00561C3C"/>
    <w:rsid w:val="00566A16"/>
    <w:rsid w:val="00572D4A"/>
    <w:rsid w:val="005B1BE2"/>
    <w:rsid w:val="00607FD9"/>
    <w:rsid w:val="006141B0"/>
    <w:rsid w:val="00641975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206C2"/>
    <w:rsid w:val="00856A64"/>
    <w:rsid w:val="008651B8"/>
    <w:rsid w:val="00865372"/>
    <w:rsid w:val="00880005"/>
    <w:rsid w:val="00884435"/>
    <w:rsid w:val="00884927"/>
    <w:rsid w:val="008A559C"/>
    <w:rsid w:val="00931C0B"/>
    <w:rsid w:val="00934143"/>
    <w:rsid w:val="00934FA2"/>
    <w:rsid w:val="00953053"/>
    <w:rsid w:val="00956544"/>
    <w:rsid w:val="0096679D"/>
    <w:rsid w:val="00970787"/>
    <w:rsid w:val="00973D2E"/>
    <w:rsid w:val="00990A9E"/>
    <w:rsid w:val="009966E2"/>
    <w:rsid w:val="009B37A3"/>
    <w:rsid w:val="009C3E90"/>
    <w:rsid w:val="009C6123"/>
    <w:rsid w:val="009C61A1"/>
    <w:rsid w:val="009D3A60"/>
    <w:rsid w:val="009E541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B618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D4E36"/>
    <w:rsid w:val="00CE44FC"/>
    <w:rsid w:val="00CF41EB"/>
    <w:rsid w:val="00CF63C5"/>
    <w:rsid w:val="00D053AE"/>
    <w:rsid w:val="00D15095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B3152"/>
    <w:rsid w:val="00DB53B6"/>
    <w:rsid w:val="00DE14C4"/>
    <w:rsid w:val="00DF14ED"/>
    <w:rsid w:val="00DF340E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A88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Monika Zaremba</cp:lastModifiedBy>
  <cp:revision>2</cp:revision>
  <cp:lastPrinted>2019-11-12T09:58:00Z</cp:lastPrinted>
  <dcterms:created xsi:type="dcterms:W3CDTF">2019-12-10T13:15:00Z</dcterms:created>
  <dcterms:modified xsi:type="dcterms:W3CDTF">2019-12-10T13:15:00Z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