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0BA7" w14:textId="77777777" w:rsidR="00893D30" w:rsidRDefault="00893D30" w:rsidP="000955A2">
      <w:pPr>
        <w:jc w:val="center"/>
        <w:rPr>
          <w:b/>
        </w:rPr>
      </w:pPr>
    </w:p>
    <w:p w14:paraId="33CCF995" w14:textId="77777777" w:rsidR="000955A2" w:rsidRPr="000955A2" w:rsidRDefault="00F140B2" w:rsidP="000955A2">
      <w:pPr>
        <w:jc w:val="center"/>
        <w:rPr>
          <w:b/>
        </w:rPr>
      </w:pPr>
      <w:r>
        <w:rPr>
          <w:b/>
        </w:rPr>
        <w:t>SZCZEGÓŁOWY OPIS PRZEDMIOTU ZAMÓWIENIA</w:t>
      </w:r>
    </w:p>
    <w:p w14:paraId="598FA2E4" w14:textId="77777777" w:rsidR="006D541E" w:rsidRDefault="006D541E" w:rsidP="00F140B2"/>
    <w:tbl>
      <w:tblPr>
        <w:tblStyle w:val="Tabela-Siatka"/>
        <w:tblW w:w="10420" w:type="dxa"/>
        <w:tblInd w:w="-601" w:type="dxa"/>
        <w:tblLook w:val="04A0" w:firstRow="1" w:lastRow="0" w:firstColumn="1" w:lastColumn="0" w:noHBand="0" w:noVBand="1"/>
      </w:tblPr>
      <w:tblGrid>
        <w:gridCol w:w="675"/>
        <w:gridCol w:w="5846"/>
        <w:gridCol w:w="1953"/>
        <w:gridCol w:w="1935"/>
        <w:gridCol w:w="11"/>
      </w:tblGrid>
      <w:tr w:rsidR="00F140B2" w:rsidRPr="00F140B2" w14:paraId="33AE2FB4" w14:textId="77777777" w:rsidTr="00EB349E"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D3C3D1B" w14:textId="77777777" w:rsidR="00F140B2" w:rsidRDefault="00E93226" w:rsidP="00F140B2">
            <w:pPr>
              <w:rPr>
                <w:rFonts w:cs="Arial"/>
                <w:b/>
                <w:iCs/>
                <w:szCs w:val="22"/>
              </w:rPr>
            </w:pPr>
            <w:bookmarkStart w:id="0" w:name="_Hlk21938973"/>
            <w:r>
              <w:rPr>
                <w:rFonts w:cs="Arial"/>
                <w:b/>
                <w:iCs/>
                <w:szCs w:val="22"/>
              </w:rPr>
              <w:t>DOSTAWA GAZÓW TECHNICZNYCH I MEDYCZNYCH</w:t>
            </w:r>
          </w:p>
          <w:p w14:paraId="7668F5E4" w14:textId="6FBF56CD" w:rsidR="00C238C4" w:rsidRPr="00F140B2" w:rsidRDefault="00C238C4" w:rsidP="00F140B2">
            <w:pPr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 xml:space="preserve">Zadanie 1 - </w:t>
            </w:r>
            <w:r w:rsidRPr="00C238C4">
              <w:rPr>
                <w:rFonts w:cs="Arial"/>
                <w:b/>
                <w:iCs/>
                <w:szCs w:val="22"/>
              </w:rPr>
              <w:t>dostawa tlenu, sprężonego powietrza, podtlenku azotu i dwutlenku węgla</w:t>
            </w:r>
          </w:p>
        </w:tc>
      </w:tr>
      <w:tr w:rsidR="00F140B2" w:rsidRPr="00F140B2" w14:paraId="6EF366D3" w14:textId="77777777" w:rsidTr="00EB349E">
        <w:trPr>
          <w:gridAfter w:val="1"/>
          <w:wAfter w:w="11" w:type="dxa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14:paraId="3C68DA3E" w14:textId="77777777" w:rsidR="00F140B2" w:rsidRPr="00F140B2" w:rsidRDefault="00F140B2" w:rsidP="00F140B2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L.</w:t>
            </w:r>
            <w:r w:rsidR="00020EE2">
              <w:rPr>
                <w:rFonts w:cs="Arial"/>
                <w:iCs/>
                <w:szCs w:val="22"/>
              </w:rPr>
              <w:t>p</w:t>
            </w:r>
            <w:r>
              <w:rPr>
                <w:rFonts w:cs="Arial"/>
                <w:iCs/>
                <w:szCs w:val="22"/>
              </w:rPr>
              <w:t>.</w:t>
            </w:r>
          </w:p>
        </w:tc>
        <w:tc>
          <w:tcPr>
            <w:tcW w:w="5846" w:type="dxa"/>
            <w:shd w:val="clear" w:color="auto" w:fill="C2D69B" w:themeFill="accent3" w:themeFillTint="99"/>
            <w:vAlign w:val="center"/>
          </w:tcPr>
          <w:p w14:paraId="1D894BCD" w14:textId="77777777" w:rsidR="00F140B2" w:rsidRPr="00F140B2" w:rsidRDefault="00F140B2" w:rsidP="00F140B2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Opis przedmiotu zamówienia</w:t>
            </w:r>
          </w:p>
        </w:tc>
        <w:tc>
          <w:tcPr>
            <w:tcW w:w="1953" w:type="dxa"/>
            <w:shd w:val="clear" w:color="auto" w:fill="C2D69B" w:themeFill="accent3" w:themeFillTint="99"/>
            <w:vAlign w:val="center"/>
          </w:tcPr>
          <w:p w14:paraId="372DB1B1" w14:textId="77777777" w:rsidR="00F140B2" w:rsidRPr="00F140B2" w:rsidRDefault="00F140B2" w:rsidP="00F140B2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Wymóg graniczny/rozmiar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F06B24F" w14:textId="77777777" w:rsidR="00F140B2" w:rsidRPr="00F140B2" w:rsidRDefault="00F140B2" w:rsidP="00F140B2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Potwierdzenie</w:t>
            </w:r>
          </w:p>
        </w:tc>
      </w:tr>
      <w:tr w:rsidR="00F140B2" w:rsidRPr="00F140B2" w14:paraId="63901F67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66E2FF8A" w14:textId="1B809416" w:rsidR="00F140B2" w:rsidRPr="00F140B2" w:rsidRDefault="00C238C4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</w:t>
            </w:r>
          </w:p>
        </w:tc>
        <w:tc>
          <w:tcPr>
            <w:tcW w:w="5846" w:type="dxa"/>
            <w:vAlign w:val="center"/>
          </w:tcPr>
          <w:p w14:paraId="2D724473" w14:textId="4406E527" w:rsidR="00F140B2" w:rsidRPr="00F140B2" w:rsidRDefault="00C863C7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Dostawa gazów odbywać się będzie na zgłoszenie Zamawiającego w ciągu ma</w:t>
            </w:r>
            <w:r w:rsidR="004A7155">
              <w:rPr>
                <w:rFonts w:cs="Arial"/>
                <w:iCs/>
                <w:szCs w:val="22"/>
              </w:rPr>
              <w:t>ksymalnie 3 dni roboczych o</w:t>
            </w:r>
            <w:r>
              <w:rPr>
                <w:rFonts w:cs="Arial"/>
                <w:iCs/>
                <w:szCs w:val="22"/>
              </w:rPr>
              <w:t>d momentu złożenia zamówienia</w:t>
            </w:r>
            <w:r w:rsidR="00C238C4">
              <w:rPr>
                <w:rFonts w:cs="Arial"/>
                <w:iCs/>
                <w:szCs w:val="22"/>
              </w:rPr>
              <w:t>, w godzinach 7:00 – 15:00</w:t>
            </w:r>
            <w:r>
              <w:rPr>
                <w:rFonts w:cs="Arial"/>
                <w:iCs/>
                <w:szCs w:val="22"/>
              </w:rPr>
              <w:t>.</w:t>
            </w:r>
          </w:p>
        </w:tc>
        <w:tc>
          <w:tcPr>
            <w:tcW w:w="1953" w:type="dxa"/>
            <w:vAlign w:val="center"/>
          </w:tcPr>
          <w:p w14:paraId="13B8B829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307DC234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4A0C1649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2B119C71" w14:textId="449B5AC1" w:rsidR="00F140B2" w:rsidRPr="00F140B2" w:rsidRDefault="00C238C4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2</w:t>
            </w:r>
          </w:p>
        </w:tc>
        <w:tc>
          <w:tcPr>
            <w:tcW w:w="5846" w:type="dxa"/>
            <w:vAlign w:val="center"/>
          </w:tcPr>
          <w:p w14:paraId="5DAB75B6" w14:textId="2FF064FE" w:rsidR="00F140B2" w:rsidRPr="00F140B2" w:rsidRDefault="00131F42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Dostarczane butle muszą być zabezpieczone kołpakami (pokrywami) chroniącymi zawory butlowe.</w:t>
            </w:r>
          </w:p>
        </w:tc>
        <w:tc>
          <w:tcPr>
            <w:tcW w:w="1953" w:type="dxa"/>
            <w:vAlign w:val="center"/>
          </w:tcPr>
          <w:p w14:paraId="15CFBF15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5DE234AF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1A7F7B6C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4CBFB9E6" w14:textId="5F305E08" w:rsidR="00F140B2" w:rsidRPr="00F140B2" w:rsidRDefault="00C238C4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3</w:t>
            </w:r>
          </w:p>
        </w:tc>
        <w:tc>
          <w:tcPr>
            <w:tcW w:w="5846" w:type="dxa"/>
            <w:vAlign w:val="center"/>
          </w:tcPr>
          <w:p w14:paraId="65E77183" w14:textId="77777777" w:rsidR="00D276E6" w:rsidRDefault="00131F42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Wszystkie butle muszą posiadać następujące oznaczenia:</w:t>
            </w:r>
          </w:p>
          <w:p w14:paraId="448BB7E6" w14:textId="77777777" w:rsidR="00131F42" w:rsidRDefault="00131F42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- data bieżącej legalizacji butli,</w:t>
            </w:r>
          </w:p>
          <w:p w14:paraId="52044F6E" w14:textId="77777777" w:rsidR="00131F42" w:rsidRDefault="00131F42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- data następnej legalizacji,</w:t>
            </w:r>
          </w:p>
          <w:p w14:paraId="713EF50D" w14:textId="77777777" w:rsidR="00131F42" w:rsidRDefault="00131F42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- naklejki ostrzegawcze,</w:t>
            </w:r>
          </w:p>
          <w:p w14:paraId="6C8C928A" w14:textId="77777777" w:rsidR="00131F42" w:rsidRDefault="00131F42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- ostrzeżenie o ostrożności podczas obchodzenia się ze zbiornikiem ciśnieniowym,</w:t>
            </w:r>
          </w:p>
          <w:p w14:paraId="222FC1DC" w14:textId="77777777" w:rsidR="00131F42" w:rsidRDefault="00131F42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- nazwa handlowa produktu,  </w:t>
            </w:r>
          </w:p>
          <w:p w14:paraId="18F761F0" w14:textId="77777777" w:rsidR="00131F42" w:rsidRDefault="00131F42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- wzory chemiczne gazów lub mieszanin gazowych,</w:t>
            </w:r>
          </w:p>
          <w:p w14:paraId="064D6F96" w14:textId="77777777" w:rsidR="00131F42" w:rsidRDefault="00131F42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- pełne określenie gazu zgodne z </w:t>
            </w:r>
            <w:proofErr w:type="spellStart"/>
            <w:r>
              <w:rPr>
                <w:rFonts w:cs="Arial"/>
                <w:iCs/>
                <w:szCs w:val="22"/>
              </w:rPr>
              <w:t>ADR</w:t>
            </w:r>
            <w:proofErr w:type="spellEnd"/>
            <w:r>
              <w:rPr>
                <w:rFonts w:cs="Arial"/>
                <w:iCs/>
                <w:szCs w:val="22"/>
              </w:rPr>
              <w:t>,</w:t>
            </w:r>
          </w:p>
          <w:p w14:paraId="7DDB860D" w14:textId="77777777" w:rsidR="00131F42" w:rsidRDefault="00131F42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- wskazówki producenta,</w:t>
            </w:r>
          </w:p>
          <w:p w14:paraId="21BF8E44" w14:textId="263EAB9E" w:rsidR="00131F42" w:rsidRPr="00F140B2" w:rsidRDefault="00131F42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- numer indentyfikacyjny wraz z kodem</w:t>
            </w:r>
            <w:r w:rsidR="003D6EE4">
              <w:rPr>
                <w:rFonts w:cs="Arial"/>
                <w:iCs/>
                <w:szCs w:val="22"/>
              </w:rPr>
              <w:t>.</w:t>
            </w:r>
          </w:p>
        </w:tc>
        <w:tc>
          <w:tcPr>
            <w:tcW w:w="1953" w:type="dxa"/>
            <w:vAlign w:val="center"/>
          </w:tcPr>
          <w:p w14:paraId="4CC18797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377B913C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4B7C2E49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27AEA2CC" w14:textId="1A5FF012" w:rsidR="00F140B2" w:rsidRPr="00F140B2" w:rsidRDefault="00C238C4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4</w:t>
            </w:r>
          </w:p>
        </w:tc>
        <w:tc>
          <w:tcPr>
            <w:tcW w:w="5846" w:type="dxa"/>
            <w:vAlign w:val="center"/>
          </w:tcPr>
          <w:p w14:paraId="71A8274D" w14:textId="7B3CC4B3" w:rsidR="003D6EE4" w:rsidRPr="00F140B2" w:rsidRDefault="003D6EE4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Butle Wykonawcy muszą spełniać wszystkie wymagania i normy dotyczące butli pod ciśnieniem (znakowanie kod barwny).</w:t>
            </w:r>
          </w:p>
        </w:tc>
        <w:tc>
          <w:tcPr>
            <w:tcW w:w="1953" w:type="dxa"/>
            <w:vAlign w:val="center"/>
          </w:tcPr>
          <w:p w14:paraId="5AF8A1D8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0F65B277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0D953AE0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7608830E" w14:textId="517B1291" w:rsidR="00F140B2" w:rsidRPr="00F140B2" w:rsidRDefault="00C238C4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5</w:t>
            </w:r>
          </w:p>
        </w:tc>
        <w:tc>
          <w:tcPr>
            <w:tcW w:w="5846" w:type="dxa"/>
            <w:vAlign w:val="center"/>
          </w:tcPr>
          <w:p w14:paraId="3F989670" w14:textId="76282757" w:rsidR="00F5624B" w:rsidRPr="00F140B2" w:rsidRDefault="003D6EE4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Legalizacja butli ważna co najmniej 90 dni od daty ich wynajmu.</w:t>
            </w:r>
          </w:p>
        </w:tc>
        <w:tc>
          <w:tcPr>
            <w:tcW w:w="1953" w:type="dxa"/>
            <w:vAlign w:val="center"/>
          </w:tcPr>
          <w:p w14:paraId="5BD02552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5B34A470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427D7C4D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31006337" w14:textId="5B9C4ABF" w:rsidR="00F140B2" w:rsidRPr="00F140B2" w:rsidRDefault="00C238C4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6</w:t>
            </w:r>
          </w:p>
        </w:tc>
        <w:tc>
          <w:tcPr>
            <w:tcW w:w="5846" w:type="dxa"/>
            <w:vAlign w:val="center"/>
          </w:tcPr>
          <w:p w14:paraId="76EB0586" w14:textId="1419FF97" w:rsidR="00F140B2" w:rsidRPr="00F140B2" w:rsidRDefault="00156CB1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Przy każdej dostawie dołączone świadectwo </w:t>
            </w:r>
            <w:r w:rsidR="002424FF">
              <w:rPr>
                <w:rFonts w:cs="Arial"/>
                <w:iCs/>
                <w:szCs w:val="22"/>
              </w:rPr>
              <w:t>kontroli</w:t>
            </w:r>
            <w:r>
              <w:rPr>
                <w:rFonts w:cs="Arial"/>
                <w:iCs/>
                <w:szCs w:val="22"/>
              </w:rPr>
              <w:t xml:space="preserve"> jakości dostarczonego gazu. </w:t>
            </w:r>
          </w:p>
        </w:tc>
        <w:tc>
          <w:tcPr>
            <w:tcW w:w="1953" w:type="dxa"/>
            <w:vAlign w:val="center"/>
          </w:tcPr>
          <w:p w14:paraId="313FF000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7CE6EF76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57D1067B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63166851" w14:textId="5272AB41" w:rsidR="00F140B2" w:rsidRPr="00F140B2" w:rsidRDefault="00C238C4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7</w:t>
            </w:r>
          </w:p>
        </w:tc>
        <w:tc>
          <w:tcPr>
            <w:tcW w:w="5846" w:type="dxa"/>
            <w:vAlign w:val="center"/>
          </w:tcPr>
          <w:p w14:paraId="6DACDD2A" w14:textId="01EBB3F9" w:rsidR="00F140B2" w:rsidRPr="00F140B2" w:rsidRDefault="00E93226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Koszt dostarczenia, rozładowania oraz rozlokowania towaru w miejscach wskazanych przez Zamawiającego ponosi Wykonawca. </w:t>
            </w:r>
          </w:p>
        </w:tc>
        <w:tc>
          <w:tcPr>
            <w:tcW w:w="1953" w:type="dxa"/>
            <w:vAlign w:val="center"/>
          </w:tcPr>
          <w:p w14:paraId="1BAD8A1F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6B989675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6103AD" w:rsidRPr="00F140B2" w14:paraId="4B66347C" w14:textId="77777777" w:rsidTr="00EB349E">
        <w:tc>
          <w:tcPr>
            <w:tcW w:w="10420" w:type="dxa"/>
            <w:gridSpan w:val="5"/>
          </w:tcPr>
          <w:p w14:paraId="2C2F8304" w14:textId="77777777" w:rsidR="006103AD" w:rsidRDefault="006103AD" w:rsidP="00F140B2">
            <w:pPr>
              <w:rPr>
                <w:rFonts w:cs="Arial"/>
                <w:iCs/>
                <w:szCs w:val="22"/>
              </w:rPr>
            </w:pPr>
          </w:p>
          <w:p w14:paraId="35C20366" w14:textId="22E203E9" w:rsidR="006103AD" w:rsidRDefault="006103AD" w:rsidP="00F140B2">
            <w:pPr>
              <w:rPr>
                <w:rFonts w:cs="Arial"/>
                <w:iCs/>
                <w:szCs w:val="22"/>
              </w:rPr>
            </w:pPr>
          </w:p>
          <w:p w14:paraId="53BCD2A4" w14:textId="0DE9C4FC" w:rsidR="00E3203A" w:rsidRDefault="00E3203A" w:rsidP="00F140B2">
            <w:pPr>
              <w:rPr>
                <w:rFonts w:cs="Arial"/>
                <w:iCs/>
                <w:szCs w:val="22"/>
              </w:rPr>
            </w:pPr>
          </w:p>
          <w:p w14:paraId="5C369E22" w14:textId="365D6D19" w:rsidR="00E3203A" w:rsidRDefault="00E3203A" w:rsidP="00F140B2">
            <w:pPr>
              <w:rPr>
                <w:rFonts w:cs="Arial"/>
                <w:iCs/>
                <w:szCs w:val="22"/>
              </w:rPr>
            </w:pPr>
          </w:p>
          <w:p w14:paraId="392F1D64" w14:textId="77777777" w:rsidR="00E3203A" w:rsidRDefault="00E3203A" w:rsidP="00F140B2">
            <w:pPr>
              <w:rPr>
                <w:rFonts w:cs="Arial"/>
                <w:iCs/>
                <w:szCs w:val="22"/>
              </w:rPr>
            </w:pPr>
          </w:p>
          <w:p w14:paraId="6F093CD0" w14:textId="77777777" w:rsidR="006103AD" w:rsidRDefault="006103AD" w:rsidP="006103AD">
            <w:pPr>
              <w:jc w:val="right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……………………………………………………….</w:t>
            </w:r>
          </w:p>
          <w:p w14:paraId="506EF2D2" w14:textId="77777777" w:rsidR="006103AD" w:rsidRPr="006103AD" w:rsidRDefault="006103AD" w:rsidP="006103AD">
            <w:pPr>
              <w:ind w:left="4820"/>
              <w:jc w:val="center"/>
              <w:rPr>
                <w:rFonts w:cs="Arial"/>
                <w:iCs/>
                <w:sz w:val="16"/>
                <w:szCs w:val="16"/>
              </w:rPr>
            </w:pPr>
            <w:r w:rsidRPr="006103AD">
              <w:rPr>
                <w:rFonts w:cs="Arial"/>
                <w:iCs/>
                <w:sz w:val="16"/>
                <w:szCs w:val="16"/>
              </w:rPr>
              <w:t>(podpis Wykonawcy)</w:t>
            </w:r>
          </w:p>
        </w:tc>
      </w:tr>
      <w:bookmarkEnd w:id="0"/>
    </w:tbl>
    <w:p w14:paraId="2AF85CDA" w14:textId="2A1C0090" w:rsidR="00F140B2" w:rsidRDefault="00F140B2" w:rsidP="00F140B2">
      <w:pPr>
        <w:rPr>
          <w:i/>
          <w:iCs/>
          <w:sz w:val="16"/>
          <w:szCs w:val="16"/>
        </w:rPr>
      </w:pPr>
    </w:p>
    <w:p w14:paraId="0F4E6C0F" w14:textId="4E942376" w:rsidR="00C238C4" w:rsidRDefault="00C238C4" w:rsidP="00F140B2">
      <w:pPr>
        <w:rPr>
          <w:i/>
          <w:iCs/>
          <w:sz w:val="16"/>
          <w:szCs w:val="16"/>
        </w:rPr>
      </w:pPr>
    </w:p>
    <w:p w14:paraId="24213F8F" w14:textId="2A9014B0" w:rsidR="00C238C4" w:rsidRDefault="00C238C4" w:rsidP="00F140B2">
      <w:pPr>
        <w:rPr>
          <w:i/>
          <w:iCs/>
          <w:sz w:val="16"/>
          <w:szCs w:val="16"/>
        </w:rPr>
      </w:pPr>
    </w:p>
    <w:p w14:paraId="74765F34" w14:textId="7C2F41BA" w:rsidR="00C238C4" w:rsidRDefault="00C238C4" w:rsidP="00F140B2">
      <w:pPr>
        <w:rPr>
          <w:i/>
          <w:iCs/>
          <w:sz w:val="16"/>
          <w:szCs w:val="16"/>
        </w:rPr>
      </w:pPr>
    </w:p>
    <w:p w14:paraId="3BF975E1" w14:textId="6C2C1592" w:rsidR="00C238C4" w:rsidRDefault="00C238C4" w:rsidP="00F140B2">
      <w:pPr>
        <w:rPr>
          <w:i/>
          <w:iCs/>
          <w:sz w:val="16"/>
          <w:szCs w:val="16"/>
        </w:rPr>
      </w:pPr>
    </w:p>
    <w:p w14:paraId="72448443" w14:textId="4992F2DA" w:rsidR="00C238C4" w:rsidRDefault="00C238C4" w:rsidP="00F140B2">
      <w:pPr>
        <w:rPr>
          <w:i/>
          <w:iCs/>
          <w:sz w:val="16"/>
          <w:szCs w:val="16"/>
        </w:rPr>
      </w:pPr>
    </w:p>
    <w:p w14:paraId="257B806B" w14:textId="0DFA5FF1" w:rsidR="00C238C4" w:rsidRDefault="00C238C4" w:rsidP="00F140B2">
      <w:pPr>
        <w:rPr>
          <w:i/>
          <w:iCs/>
          <w:sz w:val="16"/>
          <w:szCs w:val="16"/>
        </w:rPr>
      </w:pPr>
    </w:p>
    <w:p w14:paraId="593F5693" w14:textId="6DE91DD1" w:rsidR="00C238C4" w:rsidRDefault="00C238C4" w:rsidP="00F140B2">
      <w:pPr>
        <w:rPr>
          <w:i/>
          <w:iCs/>
          <w:sz w:val="16"/>
          <w:szCs w:val="16"/>
        </w:rPr>
      </w:pPr>
    </w:p>
    <w:p w14:paraId="2329C1A8" w14:textId="46C6492E" w:rsidR="00C238C4" w:rsidRDefault="00C238C4" w:rsidP="00F140B2">
      <w:pPr>
        <w:rPr>
          <w:i/>
          <w:iCs/>
          <w:sz w:val="16"/>
          <w:szCs w:val="16"/>
        </w:rPr>
      </w:pPr>
    </w:p>
    <w:p w14:paraId="3FF239CF" w14:textId="4AA09AB5" w:rsidR="00C238C4" w:rsidRDefault="00C238C4" w:rsidP="00F140B2">
      <w:pPr>
        <w:rPr>
          <w:i/>
          <w:iCs/>
          <w:sz w:val="16"/>
          <w:szCs w:val="16"/>
        </w:rPr>
      </w:pPr>
    </w:p>
    <w:p w14:paraId="0E5BE9CC" w14:textId="7724FAFE" w:rsidR="00C238C4" w:rsidRDefault="00C238C4" w:rsidP="00F140B2">
      <w:pPr>
        <w:rPr>
          <w:i/>
          <w:iCs/>
          <w:sz w:val="16"/>
          <w:szCs w:val="16"/>
        </w:rPr>
      </w:pPr>
    </w:p>
    <w:p w14:paraId="60BDD1D7" w14:textId="6D2810C6" w:rsidR="00C238C4" w:rsidRDefault="00C238C4" w:rsidP="00F140B2">
      <w:pPr>
        <w:rPr>
          <w:i/>
          <w:iCs/>
          <w:sz w:val="16"/>
          <w:szCs w:val="16"/>
        </w:rPr>
      </w:pPr>
    </w:p>
    <w:p w14:paraId="35187CCF" w14:textId="77777777" w:rsidR="00C238C4" w:rsidRDefault="00C238C4" w:rsidP="00F140B2">
      <w:pPr>
        <w:rPr>
          <w:i/>
          <w:iCs/>
          <w:sz w:val="16"/>
          <w:szCs w:val="16"/>
        </w:rPr>
      </w:pPr>
    </w:p>
    <w:p w14:paraId="059633D5" w14:textId="6E4F3031" w:rsidR="00C238C4" w:rsidRDefault="00C238C4" w:rsidP="00F140B2">
      <w:pPr>
        <w:rPr>
          <w:i/>
          <w:iCs/>
          <w:sz w:val="16"/>
          <w:szCs w:val="16"/>
        </w:rPr>
      </w:pPr>
    </w:p>
    <w:p w14:paraId="6EF8C262" w14:textId="584609BC" w:rsidR="00C238C4" w:rsidRDefault="00C238C4" w:rsidP="00F140B2">
      <w:pPr>
        <w:rPr>
          <w:i/>
          <w:iCs/>
          <w:sz w:val="16"/>
          <w:szCs w:val="16"/>
        </w:rPr>
      </w:pPr>
    </w:p>
    <w:p w14:paraId="11F04CF0" w14:textId="4C69923E" w:rsidR="00C238C4" w:rsidRDefault="00C238C4" w:rsidP="00F140B2">
      <w:pPr>
        <w:rPr>
          <w:i/>
          <w:iCs/>
          <w:sz w:val="16"/>
          <w:szCs w:val="16"/>
        </w:rPr>
      </w:pPr>
    </w:p>
    <w:p w14:paraId="091C4598" w14:textId="1CA68F5E" w:rsidR="00C238C4" w:rsidRDefault="00C238C4" w:rsidP="00F140B2">
      <w:pPr>
        <w:rPr>
          <w:i/>
          <w:iCs/>
          <w:sz w:val="16"/>
          <w:szCs w:val="16"/>
        </w:rPr>
      </w:pPr>
    </w:p>
    <w:p w14:paraId="3CD6D700" w14:textId="1902EA47" w:rsidR="00C238C4" w:rsidRDefault="00C238C4" w:rsidP="00F140B2">
      <w:pPr>
        <w:rPr>
          <w:i/>
          <w:iCs/>
          <w:sz w:val="16"/>
          <w:szCs w:val="16"/>
        </w:rPr>
      </w:pPr>
    </w:p>
    <w:p w14:paraId="1FE26004" w14:textId="45A2BD9D" w:rsidR="00C238C4" w:rsidRDefault="00C238C4" w:rsidP="00F140B2">
      <w:pPr>
        <w:rPr>
          <w:i/>
          <w:iCs/>
          <w:sz w:val="16"/>
          <w:szCs w:val="16"/>
        </w:rPr>
      </w:pPr>
    </w:p>
    <w:p w14:paraId="0F51175D" w14:textId="34FA10C5" w:rsidR="001159D8" w:rsidRDefault="001159D8" w:rsidP="00F140B2">
      <w:pPr>
        <w:rPr>
          <w:i/>
          <w:iCs/>
          <w:sz w:val="16"/>
          <w:szCs w:val="16"/>
        </w:rPr>
      </w:pPr>
    </w:p>
    <w:p w14:paraId="78622211" w14:textId="67C1D179" w:rsidR="001159D8" w:rsidRDefault="001159D8" w:rsidP="00F140B2">
      <w:pPr>
        <w:rPr>
          <w:i/>
          <w:iCs/>
          <w:sz w:val="16"/>
          <w:szCs w:val="16"/>
        </w:rPr>
      </w:pPr>
    </w:p>
    <w:p w14:paraId="118DECFF" w14:textId="77777777" w:rsidR="001159D8" w:rsidRDefault="001159D8" w:rsidP="00F140B2">
      <w:pPr>
        <w:rPr>
          <w:i/>
          <w:iCs/>
          <w:sz w:val="16"/>
          <w:szCs w:val="16"/>
        </w:rPr>
      </w:pPr>
      <w:bookmarkStart w:id="1" w:name="_GoBack"/>
      <w:bookmarkEnd w:id="1"/>
    </w:p>
    <w:tbl>
      <w:tblPr>
        <w:tblStyle w:val="Tabela-Siatka"/>
        <w:tblW w:w="10420" w:type="dxa"/>
        <w:tblInd w:w="-601" w:type="dxa"/>
        <w:tblLook w:val="04A0" w:firstRow="1" w:lastRow="0" w:firstColumn="1" w:lastColumn="0" w:noHBand="0" w:noVBand="1"/>
      </w:tblPr>
      <w:tblGrid>
        <w:gridCol w:w="675"/>
        <w:gridCol w:w="5846"/>
        <w:gridCol w:w="1953"/>
        <w:gridCol w:w="1935"/>
        <w:gridCol w:w="11"/>
      </w:tblGrid>
      <w:tr w:rsidR="00C238C4" w:rsidRPr="00F140B2" w14:paraId="5055C644" w14:textId="77777777" w:rsidTr="003D2906"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0C06300" w14:textId="77777777" w:rsidR="00C238C4" w:rsidRDefault="00C238C4" w:rsidP="003D2906">
            <w:pPr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DOSTAWA GAZÓW TECHNICZNYCH I MEDYCZNYCH</w:t>
            </w:r>
          </w:p>
          <w:p w14:paraId="6FA2B710" w14:textId="4C714BE5" w:rsidR="00C238C4" w:rsidRPr="00F140B2" w:rsidRDefault="00C238C4" w:rsidP="003D2906">
            <w:pPr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 xml:space="preserve">Zadanie 2 - </w:t>
            </w:r>
            <w:r w:rsidRPr="00C238C4">
              <w:rPr>
                <w:rFonts w:cs="Arial"/>
                <w:b/>
                <w:iCs/>
                <w:szCs w:val="22"/>
              </w:rPr>
              <w:t xml:space="preserve">dostawa </w:t>
            </w:r>
            <w:r>
              <w:rPr>
                <w:rFonts w:cs="Arial"/>
                <w:b/>
                <w:iCs/>
                <w:szCs w:val="22"/>
              </w:rPr>
              <w:t>ciekłego azotu</w:t>
            </w:r>
          </w:p>
        </w:tc>
      </w:tr>
      <w:tr w:rsidR="00C238C4" w:rsidRPr="00F140B2" w14:paraId="48FD56CE" w14:textId="77777777" w:rsidTr="003D2906">
        <w:trPr>
          <w:gridAfter w:val="1"/>
          <w:wAfter w:w="11" w:type="dxa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14:paraId="05A401D6" w14:textId="77777777" w:rsidR="00C238C4" w:rsidRPr="00F140B2" w:rsidRDefault="00C238C4" w:rsidP="003D2906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L.p.</w:t>
            </w:r>
          </w:p>
        </w:tc>
        <w:tc>
          <w:tcPr>
            <w:tcW w:w="5846" w:type="dxa"/>
            <w:shd w:val="clear" w:color="auto" w:fill="C2D69B" w:themeFill="accent3" w:themeFillTint="99"/>
            <w:vAlign w:val="center"/>
          </w:tcPr>
          <w:p w14:paraId="7FE72E21" w14:textId="77777777" w:rsidR="00C238C4" w:rsidRPr="00F140B2" w:rsidRDefault="00C238C4" w:rsidP="003D2906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Opis przedmiotu zamówienia</w:t>
            </w:r>
          </w:p>
        </w:tc>
        <w:tc>
          <w:tcPr>
            <w:tcW w:w="1953" w:type="dxa"/>
            <w:shd w:val="clear" w:color="auto" w:fill="C2D69B" w:themeFill="accent3" w:themeFillTint="99"/>
            <w:vAlign w:val="center"/>
          </w:tcPr>
          <w:p w14:paraId="62E19B73" w14:textId="77777777" w:rsidR="00C238C4" w:rsidRPr="00F140B2" w:rsidRDefault="00C238C4" w:rsidP="003D2906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Wymóg graniczny/rozmiar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04158789" w14:textId="77777777" w:rsidR="00C238C4" w:rsidRPr="00F140B2" w:rsidRDefault="00C238C4" w:rsidP="003D2906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Potwierdzenie</w:t>
            </w:r>
          </w:p>
        </w:tc>
      </w:tr>
      <w:tr w:rsidR="00C238C4" w:rsidRPr="00F140B2" w14:paraId="2D88E386" w14:textId="77777777" w:rsidTr="003D2906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39F7F3FA" w14:textId="77777777" w:rsidR="00C238C4" w:rsidRPr="00F140B2" w:rsidRDefault="00C238C4" w:rsidP="003D2906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</w:t>
            </w:r>
          </w:p>
        </w:tc>
        <w:tc>
          <w:tcPr>
            <w:tcW w:w="5846" w:type="dxa"/>
            <w:vAlign w:val="center"/>
          </w:tcPr>
          <w:p w14:paraId="7857A12C" w14:textId="77777777" w:rsidR="00C238C4" w:rsidRPr="00F140B2" w:rsidRDefault="00C238C4" w:rsidP="003D2906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Dostawy ciekłego azotu odbywać się będą dwa razy w tygodniu: wtorek (godz. 7:00 – 10:00) i czwartek (godz. 7:00 – 15:00).</w:t>
            </w:r>
          </w:p>
        </w:tc>
        <w:tc>
          <w:tcPr>
            <w:tcW w:w="1953" w:type="dxa"/>
            <w:vAlign w:val="center"/>
          </w:tcPr>
          <w:p w14:paraId="54CF0FA4" w14:textId="77777777" w:rsidR="00C238C4" w:rsidRPr="00F140B2" w:rsidRDefault="00C238C4" w:rsidP="003D2906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2697EDC2" w14:textId="77777777" w:rsidR="00C238C4" w:rsidRPr="00F140B2" w:rsidRDefault="00C238C4" w:rsidP="003D2906">
            <w:pPr>
              <w:rPr>
                <w:rFonts w:cs="Arial"/>
                <w:iCs/>
                <w:szCs w:val="22"/>
              </w:rPr>
            </w:pPr>
          </w:p>
        </w:tc>
      </w:tr>
      <w:tr w:rsidR="00C238C4" w:rsidRPr="00F140B2" w14:paraId="2EB38106" w14:textId="77777777" w:rsidTr="003D2906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519A5946" w14:textId="62D4B9DA" w:rsidR="00C238C4" w:rsidRPr="00F140B2" w:rsidRDefault="00EA479D" w:rsidP="003D2906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2</w:t>
            </w:r>
          </w:p>
        </w:tc>
        <w:tc>
          <w:tcPr>
            <w:tcW w:w="5846" w:type="dxa"/>
            <w:vAlign w:val="center"/>
          </w:tcPr>
          <w:p w14:paraId="295FC3F3" w14:textId="26E35D76" w:rsidR="00C238C4" w:rsidRPr="00F140B2" w:rsidRDefault="00C238C4" w:rsidP="003D2906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Przy każdej dostawie dołączone świadectwo kontroli jakości dostarczonego </w:t>
            </w:r>
            <w:r w:rsidR="00EA479D">
              <w:rPr>
                <w:rFonts w:cs="Arial"/>
                <w:iCs/>
                <w:szCs w:val="22"/>
              </w:rPr>
              <w:t>azotu</w:t>
            </w:r>
            <w:r>
              <w:rPr>
                <w:rFonts w:cs="Arial"/>
                <w:iCs/>
                <w:szCs w:val="22"/>
              </w:rPr>
              <w:t xml:space="preserve">. </w:t>
            </w:r>
          </w:p>
        </w:tc>
        <w:tc>
          <w:tcPr>
            <w:tcW w:w="1953" w:type="dxa"/>
            <w:vAlign w:val="center"/>
          </w:tcPr>
          <w:p w14:paraId="59ECFBDF" w14:textId="77777777" w:rsidR="00C238C4" w:rsidRPr="00F140B2" w:rsidRDefault="00C238C4" w:rsidP="003D2906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7387757F" w14:textId="77777777" w:rsidR="00C238C4" w:rsidRPr="00F140B2" w:rsidRDefault="00C238C4" w:rsidP="003D2906">
            <w:pPr>
              <w:rPr>
                <w:rFonts w:cs="Arial"/>
                <w:iCs/>
                <w:szCs w:val="22"/>
              </w:rPr>
            </w:pPr>
          </w:p>
        </w:tc>
      </w:tr>
      <w:tr w:rsidR="00C238C4" w:rsidRPr="00F140B2" w14:paraId="7E38FBEE" w14:textId="77777777" w:rsidTr="003D2906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37698EA2" w14:textId="6C93130A" w:rsidR="00C238C4" w:rsidRPr="00F140B2" w:rsidRDefault="00EA479D" w:rsidP="003D2906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3</w:t>
            </w:r>
          </w:p>
        </w:tc>
        <w:tc>
          <w:tcPr>
            <w:tcW w:w="5846" w:type="dxa"/>
            <w:vAlign w:val="center"/>
          </w:tcPr>
          <w:p w14:paraId="6791B351" w14:textId="77777777" w:rsidR="00C238C4" w:rsidRPr="00F140B2" w:rsidRDefault="00C238C4" w:rsidP="003D2906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Koszt dostarczenia, rozładowania oraz rozlokowania towaru w miejscach wskazanych przez Zamawiającego ponosi Wykonawca. </w:t>
            </w:r>
          </w:p>
        </w:tc>
        <w:tc>
          <w:tcPr>
            <w:tcW w:w="1953" w:type="dxa"/>
            <w:vAlign w:val="center"/>
          </w:tcPr>
          <w:p w14:paraId="5B991BCA" w14:textId="77777777" w:rsidR="00C238C4" w:rsidRPr="00F140B2" w:rsidRDefault="00C238C4" w:rsidP="003D2906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1BCC0DC5" w14:textId="77777777" w:rsidR="00C238C4" w:rsidRPr="00F140B2" w:rsidRDefault="00C238C4" w:rsidP="003D2906">
            <w:pPr>
              <w:rPr>
                <w:rFonts w:cs="Arial"/>
                <w:iCs/>
                <w:szCs w:val="22"/>
              </w:rPr>
            </w:pPr>
          </w:p>
        </w:tc>
      </w:tr>
      <w:tr w:rsidR="00C238C4" w:rsidRPr="00F140B2" w14:paraId="1B9BE5A9" w14:textId="77777777" w:rsidTr="003D2906">
        <w:tc>
          <w:tcPr>
            <w:tcW w:w="10420" w:type="dxa"/>
            <w:gridSpan w:val="5"/>
          </w:tcPr>
          <w:p w14:paraId="4F03BA26" w14:textId="77777777" w:rsidR="00C238C4" w:rsidRDefault="00C238C4" w:rsidP="003D2906">
            <w:pPr>
              <w:rPr>
                <w:rFonts w:cs="Arial"/>
                <w:iCs/>
                <w:szCs w:val="22"/>
              </w:rPr>
            </w:pPr>
          </w:p>
          <w:p w14:paraId="5D09307D" w14:textId="77777777" w:rsidR="00C238C4" w:rsidRDefault="00C238C4" w:rsidP="003D2906">
            <w:pPr>
              <w:rPr>
                <w:rFonts w:cs="Arial"/>
                <w:iCs/>
                <w:szCs w:val="22"/>
              </w:rPr>
            </w:pPr>
          </w:p>
          <w:p w14:paraId="44960420" w14:textId="77777777" w:rsidR="00C238C4" w:rsidRDefault="00C238C4" w:rsidP="003D2906">
            <w:pPr>
              <w:rPr>
                <w:rFonts w:cs="Arial"/>
                <w:iCs/>
                <w:szCs w:val="22"/>
              </w:rPr>
            </w:pPr>
          </w:p>
          <w:p w14:paraId="4A291BDD" w14:textId="77777777" w:rsidR="00C238C4" w:rsidRDefault="00C238C4" w:rsidP="003D2906">
            <w:pPr>
              <w:rPr>
                <w:rFonts w:cs="Arial"/>
                <w:iCs/>
                <w:szCs w:val="22"/>
              </w:rPr>
            </w:pPr>
          </w:p>
          <w:p w14:paraId="261EB7C4" w14:textId="77777777" w:rsidR="00C238C4" w:rsidRDefault="00C238C4" w:rsidP="003D2906">
            <w:pPr>
              <w:rPr>
                <w:rFonts w:cs="Arial"/>
                <w:iCs/>
                <w:szCs w:val="22"/>
              </w:rPr>
            </w:pPr>
          </w:p>
          <w:p w14:paraId="037CA2D0" w14:textId="77777777" w:rsidR="00C238C4" w:rsidRDefault="00C238C4" w:rsidP="003D2906">
            <w:pPr>
              <w:jc w:val="right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……………………………………………………….</w:t>
            </w:r>
          </w:p>
          <w:p w14:paraId="5F7EB969" w14:textId="77777777" w:rsidR="00C238C4" w:rsidRPr="006103AD" w:rsidRDefault="00C238C4" w:rsidP="003D2906">
            <w:pPr>
              <w:ind w:left="4820"/>
              <w:jc w:val="center"/>
              <w:rPr>
                <w:rFonts w:cs="Arial"/>
                <w:iCs/>
                <w:sz w:val="16"/>
                <w:szCs w:val="16"/>
              </w:rPr>
            </w:pPr>
            <w:r w:rsidRPr="006103AD">
              <w:rPr>
                <w:rFonts w:cs="Arial"/>
                <w:iCs/>
                <w:sz w:val="16"/>
                <w:szCs w:val="16"/>
              </w:rPr>
              <w:t>(podpis Wykonawcy)</w:t>
            </w:r>
          </w:p>
        </w:tc>
      </w:tr>
    </w:tbl>
    <w:p w14:paraId="67AF4FBA" w14:textId="4B929026" w:rsidR="00C238C4" w:rsidRDefault="00C238C4" w:rsidP="00F140B2">
      <w:pPr>
        <w:rPr>
          <w:i/>
          <w:iCs/>
          <w:sz w:val="16"/>
          <w:szCs w:val="16"/>
        </w:rPr>
      </w:pPr>
    </w:p>
    <w:p w14:paraId="50B0EC21" w14:textId="2E5F7E2A" w:rsidR="00C238C4" w:rsidRDefault="00C238C4" w:rsidP="00F140B2">
      <w:pPr>
        <w:rPr>
          <w:i/>
          <w:iCs/>
          <w:sz w:val="16"/>
          <w:szCs w:val="16"/>
        </w:rPr>
      </w:pPr>
    </w:p>
    <w:p w14:paraId="2077D25F" w14:textId="2FCE5A6F" w:rsidR="00C238C4" w:rsidRDefault="00C238C4" w:rsidP="00F140B2">
      <w:pPr>
        <w:rPr>
          <w:i/>
          <w:iCs/>
          <w:sz w:val="16"/>
          <w:szCs w:val="16"/>
        </w:rPr>
      </w:pPr>
    </w:p>
    <w:p w14:paraId="1A701896" w14:textId="596BF82D" w:rsidR="00C238C4" w:rsidRDefault="00C238C4" w:rsidP="00F140B2">
      <w:pPr>
        <w:rPr>
          <w:i/>
          <w:iCs/>
          <w:sz w:val="16"/>
          <w:szCs w:val="16"/>
        </w:rPr>
      </w:pPr>
    </w:p>
    <w:p w14:paraId="1E1CAD58" w14:textId="4D32B806" w:rsidR="00C238C4" w:rsidRDefault="00C238C4" w:rsidP="00F140B2">
      <w:pPr>
        <w:rPr>
          <w:i/>
          <w:iCs/>
          <w:sz w:val="16"/>
          <w:szCs w:val="16"/>
        </w:rPr>
      </w:pPr>
    </w:p>
    <w:p w14:paraId="2DCA9AB8" w14:textId="77777777" w:rsidR="00C238C4" w:rsidRPr="00F63637" w:rsidRDefault="00C238C4" w:rsidP="00F140B2">
      <w:pPr>
        <w:rPr>
          <w:i/>
          <w:iCs/>
          <w:sz w:val="16"/>
          <w:szCs w:val="16"/>
        </w:rPr>
      </w:pPr>
    </w:p>
    <w:sectPr w:rsidR="00C238C4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8D6E7" w14:textId="77777777" w:rsidR="00D82BF4" w:rsidRDefault="00D82BF4" w:rsidP="0027447B">
      <w:r>
        <w:separator/>
      </w:r>
    </w:p>
  </w:endnote>
  <w:endnote w:type="continuationSeparator" w:id="0">
    <w:p w14:paraId="0B9EBC51" w14:textId="77777777" w:rsidR="00D82BF4" w:rsidRDefault="00D82BF4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F251" w14:textId="16F324CC" w:rsidR="0027447B" w:rsidRDefault="00C34A91">
    <w:pPr>
      <w:pStyle w:val="Stopka"/>
    </w:pPr>
    <w:r w:rsidRPr="00C34A91">
      <w:rPr>
        <w:i/>
        <w:sz w:val="18"/>
        <w:szCs w:val="18"/>
      </w:rPr>
      <w:t>Nr postępowania: M-2373-07/2019</w:t>
    </w:r>
    <w:r w:rsidR="0027447B">
      <w:ptab w:relativeTo="margin" w:alignment="center" w:leader="none"/>
    </w:r>
    <w:r w:rsidR="0027447B">
      <w:ptab w:relativeTo="margin" w:alignment="right" w:leader="none"/>
    </w:r>
    <w:r w:rsidR="0027447B">
      <w:rPr>
        <w:sz w:val="18"/>
        <w:szCs w:val="18"/>
      </w:rPr>
      <w:t xml:space="preserve">Strona </w:t>
    </w:r>
    <w:r w:rsidR="0027447B">
      <w:rPr>
        <w:bCs/>
        <w:sz w:val="18"/>
        <w:szCs w:val="18"/>
      </w:rPr>
      <w:fldChar w:fldCharType="begin"/>
    </w:r>
    <w:r w:rsidR="0027447B">
      <w:rPr>
        <w:bCs/>
        <w:sz w:val="18"/>
        <w:szCs w:val="18"/>
      </w:rPr>
      <w:instrText>PAGE</w:instrText>
    </w:r>
    <w:r w:rsidR="0027447B">
      <w:rPr>
        <w:bCs/>
        <w:sz w:val="18"/>
        <w:szCs w:val="18"/>
      </w:rPr>
      <w:fldChar w:fldCharType="separate"/>
    </w:r>
    <w:r w:rsidR="005A44A9">
      <w:rPr>
        <w:bCs/>
        <w:noProof/>
        <w:sz w:val="18"/>
        <w:szCs w:val="18"/>
      </w:rPr>
      <w:t>1</w:t>
    </w:r>
    <w:r w:rsidR="0027447B">
      <w:rPr>
        <w:bCs/>
        <w:sz w:val="18"/>
        <w:szCs w:val="18"/>
      </w:rPr>
      <w:fldChar w:fldCharType="end"/>
    </w:r>
    <w:r w:rsidR="0027447B">
      <w:rPr>
        <w:sz w:val="18"/>
        <w:szCs w:val="18"/>
      </w:rPr>
      <w:t xml:space="preserve"> z </w:t>
    </w:r>
    <w:r w:rsidR="0027447B">
      <w:rPr>
        <w:bCs/>
        <w:sz w:val="18"/>
        <w:szCs w:val="18"/>
      </w:rPr>
      <w:fldChar w:fldCharType="begin"/>
    </w:r>
    <w:r w:rsidR="0027447B">
      <w:rPr>
        <w:bCs/>
        <w:sz w:val="18"/>
        <w:szCs w:val="18"/>
      </w:rPr>
      <w:instrText>NUMPAGES</w:instrText>
    </w:r>
    <w:r w:rsidR="0027447B">
      <w:rPr>
        <w:bCs/>
        <w:sz w:val="18"/>
        <w:szCs w:val="18"/>
      </w:rPr>
      <w:fldChar w:fldCharType="separate"/>
    </w:r>
    <w:r w:rsidR="005A44A9">
      <w:rPr>
        <w:bCs/>
        <w:noProof/>
        <w:sz w:val="18"/>
        <w:szCs w:val="18"/>
      </w:rPr>
      <w:t>3</w:t>
    </w:r>
    <w:r w:rsidR="0027447B">
      <w:rPr>
        <w:bCs/>
        <w:sz w:val="18"/>
        <w:szCs w:val="18"/>
      </w:rPr>
      <w:fldChar w:fldCharType="end"/>
    </w:r>
    <w:r w:rsidR="0027447B"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DAE8" w14:textId="77777777" w:rsidR="00D82BF4" w:rsidRDefault="00D82BF4" w:rsidP="0027447B">
      <w:r>
        <w:separator/>
      </w:r>
    </w:p>
  </w:footnote>
  <w:footnote w:type="continuationSeparator" w:id="0">
    <w:p w14:paraId="2907A69B" w14:textId="77777777" w:rsidR="00D82BF4" w:rsidRDefault="00D82BF4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CB8E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 w Koszalinie </w:t>
    </w:r>
  </w:p>
  <w:p w14:paraId="7CFEC479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500B7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20EE2"/>
    <w:rsid w:val="000955A2"/>
    <w:rsid w:val="000D7A00"/>
    <w:rsid w:val="001159D8"/>
    <w:rsid w:val="0011617B"/>
    <w:rsid w:val="00120317"/>
    <w:rsid w:val="001220CA"/>
    <w:rsid w:val="00131F42"/>
    <w:rsid w:val="0015621C"/>
    <w:rsid w:val="00156CB1"/>
    <w:rsid w:val="00181E8B"/>
    <w:rsid w:val="00183BA3"/>
    <w:rsid w:val="001A626B"/>
    <w:rsid w:val="001E5553"/>
    <w:rsid w:val="001E7696"/>
    <w:rsid w:val="00220712"/>
    <w:rsid w:val="002424FF"/>
    <w:rsid w:val="00253C7A"/>
    <w:rsid w:val="0027447B"/>
    <w:rsid w:val="002C0483"/>
    <w:rsid w:val="00351DDE"/>
    <w:rsid w:val="003727C3"/>
    <w:rsid w:val="003B6881"/>
    <w:rsid w:val="003D6EE4"/>
    <w:rsid w:val="00410837"/>
    <w:rsid w:val="004A7155"/>
    <w:rsid w:val="00500B77"/>
    <w:rsid w:val="0051420C"/>
    <w:rsid w:val="0054261B"/>
    <w:rsid w:val="0057189E"/>
    <w:rsid w:val="005A44A9"/>
    <w:rsid w:val="005C0012"/>
    <w:rsid w:val="006103AD"/>
    <w:rsid w:val="00673600"/>
    <w:rsid w:val="006D541E"/>
    <w:rsid w:val="006E2E7D"/>
    <w:rsid w:val="007078E1"/>
    <w:rsid w:val="00717371"/>
    <w:rsid w:val="008937CA"/>
    <w:rsid w:val="00893D30"/>
    <w:rsid w:val="008C6F36"/>
    <w:rsid w:val="009224D0"/>
    <w:rsid w:val="009C13D6"/>
    <w:rsid w:val="009E5498"/>
    <w:rsid w:val="00A42A62"/>
    <w:rsid w:val="00A527B0"/>
    <w:rsid w:val="00A94576"/>
    <w:rsid w:val="00AD0F6A"/>
    <w:rsid w:val="00B96137"/>
    <w:rsid w:val="00C1131D"/>
    <w:rsid w:val="00C238C4"/>
    <w:rsid w:val="00C34A91"/>
    <w:rsid w:val="00C863C7"/>
    <w:rsid w:val="00C94236"/>
    <w:rsid w:val="00D276E6"/>
    <w:rsid w:val="00D82BF4"/>
    <w:rsid w:val="00DA10FF"/>
    <w:rsid w:val="00DB2759"/>
    <w:rsid w:val="00E3203A"/>
    <w:rsid w:val="00E55355"/>
    <w:rsid w:val="00E93226"/>
    <w:rsid w:val="00EA479D"/>
    <w:rsid w:val="00EB349E"/>
    <w:rsid w:val="00EC243F"/>
    <w:rsid w:val="00EE4706"/>
    <w:rsid w:val="00F140B2"/>
    <w:rsid w:val="00F339B8"/>
    <w:rsid w:val="00F3643E"/>
    <w:rsid w:val="00F44C79"/>
    <w:rsid w:val="00F5624B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60CD"/>
  <w15:docId w15:val="{9881C42B-12C3-4516-AB3F-EAD5FC06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47D2-E9FA-4969-B08F-4C99AEE3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48</cp:revision>
  <cp:lastPrinted>2019-10-14T08:38:00Z</cp:lastPrinted>
  <dcterms:created xsi:type="dcterms:W3CDTF">2017-06-19T05:37:00Z</dcterms:created>
  <dcterms:modified xsi:type="dcterms:W3CDTF">2019-10-14T08:39:00Z</dcterms:modified>
</cp:coreProperties>
</file>