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851575D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391566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0C0CE16" w14:textId="51CB39B0" w:rsidR="001D262C" w:rsidRPr="00C873A9" w:rsidRDefault="00F10AAE" w:rsidP="003F055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3F0556" w:rsidRPr="003F0556">
        <w:rPr>
          <w:rFonts w:ascii="Arial" w:hAnsi="Arial" w:cs="Arial"/>
          <w:b/>
          <w:bCs/>
          <w:sz w:val="22"/>
          <w:szCs w:val="22"/>
        </w:rPr>
        <w:t xml:space="preserve">Zakup i sukcesywna dostawa płynów infuzyjnych oraz preparatów do żywienia klinicznego pacjentów dla </w:t>
      </w:r>
      <w:r w:rsidR="00576DA7">
        <w:rPr>
          <w:rFonts w:ascii="Arial" w:hAnsi="Arial" w:cs="Arial"/>
          <w:b/>
          <w:bCs/>
          <w:sz w:val="22"/>
          <w:szCs w:val="22"/>
        </w:rPr>
        <w:t xml:space="preserve">Działu </w:t>
      </w:r>
      <w:r w:rsidR="003F0556" w:rsidRPr="003F0556">
        <w:rPr>
          <w:rFonts w:ascii="Arial" w:hAnsi="Arial" w:cs="Arial"/>
          <w:b/>
          <w:bCs/>
          <w:sz w:val="22"/>
          <w:szCs w:val="22"/>
        </w:rPr>
        <w:t>Farmacji Szpitalnej SP ZOZ MSWiA w Koszalinie</w:t>
      </w:r>
      <w:r w:rsidR="00C07C0E" w:rsidRPr="00500663">
        <w:rPr>
          <w:rFonts w:ascii="Arial" w:hAnsi="Arial" w:cs="Arial"/>
          <w:b/>
          <w:sz w:val="22"/>
          <w:szCs w:val="22"/>
        </w:rPr>
        <w:t>”</w:t>
      </w:r>
      <w:r w:rsidR="005B0719">
        <w:rPr>
          <w:rFonts w:ascii="Arial" w:hAnsi="Arial" w:cs="Arial"/>
          <w:b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2ADBEC9B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3AE71ADA" w14:textId="7F0DBC6A" w:rsid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4C42FF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715EC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12AD8B9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1B7DB287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7A3F6829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513A4BFE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2F00F" w14:textId="77777777" w:rsidR="008F3BA0" w:rsidRDefault="008F3BA0" w:rsidP="001D262C">
      <w:r>
        <w:separator/>
      </w:r>
    </w:p>
  </w:endnote>
  <w:endnote w:type="continuationSeparator" w:id="0">
    <w:p w14:paraId="76F9ED3E" w14:textId="77777777" w:rsidR="008F3BA0" w:rsidRDefault="008F3BA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11935523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C873A9">
      <w:rPr>
        <w:rFonts w:ascii="Arial" w:hAnsi="Arial" w:cs="Arial"/>
        <w:bCs/>
        <w:i/>
        <w:sz w:val="18"/>
        <w:szCs w:val="18"/>
      </w:rPr>
      <w:t>1</w:t>
    </w:r>
    <w:r w:rsidR="003F0556">
      <w:rPr>
        <w:rFonts w:ascii="Arial" w:hAnsi="Arial" w:cs="Arial"/>
        <w:bCs/>
        <w:i/>
        <w:sz w:val="18"/>
        <w:szCs w:val="18"/>
      </w:rPr>
      <w:t>1</w:t>
    </w:r>
    <w:r w:rsidR="00A94FA1">
      <w:rPr>
        <w:rFonts w:ascii="Arial" w:hAnsi="Arial" w:cs="Arial"/>
        <w:bCs/>
        <w:i/>
        <w:sz w:val="18"/>
        <w:szCs w:val="18"/>
      </w:rPr>
      <w:t>/</w:t>
    </w:r>
    <w:r w:rsidR="002B1E45">
      <w:rPr>
        <w:rFonts w:ascii="Arial" w:hAnsi="Arial" w:cs="Arial"/>
        <w:bCs/>
        <w:i/>
        <w:sz w:val="18"/>
        <w:szCs w:val="18"/>
      </w:rPr>
      <w:t>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D1C0" w14:textId="77777777" w:rsidR="008F3BA0" w:rsidRDefault="008F3BA0" w:rsidP="001D262C">
      <w:r>
        <w:separator/>
      </w:r>
    </w:p>
  </w:footnote>
  <w:footnote w:type="continuationSeparator" w:id="0">
    <w:p w14:paraId="28648EBB" w14:textId="77777777" w:rsidR="008F3BA0" w:rsidRDefault="008F3BA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F0556"/>
    <w:rsid w:val="003F279C"/>
    <w:rsid w:val="00404E46"/>
    <w:rsid w:val="0045126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76DA7"/>
    <w:rsid w:val="005845DA"/>
    <w:rsid w:val="0059668B"/>
    <w:rsid w:val="005B0719"/>
    <w:rsid w:val="00652D8C"/>
    <w:rsid w:val="00654128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7AA9"/>
    <w:rsid w:val="00B4491D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3</cp:revision>
  <cp:lastPrinted>2021-04-26T11:34:00Z</cp:lastPrinted>
  <dcterms:created xsi:type="dcterms:W3CDTF">2021-06-16T09:25:00Z</dcterms:created>
  <dcterms:modified xsi:type="dcterms:W3CDTF">2021-06-16T10:10:00Z</dcterms:modified>
</cp:coreProperties>
</file>