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9C" w:rsidRPr="00271074" w:rsidRDefault="00257B9C" w:rsidP="00257B9C">
      <w:pPr>
        <w:jc w:val="center"/>
        <w:rPr>
          <w:b/>
          <w:sz w:val="20"/>
        </w:rPr>
      </w:pPr>
      <w:r w:rsidRPr="00271074">
        <w:rPr>
          <w:b/>
          <w:sz w:val="20"/>
        </w:rPr>
        <w:t>PUNKTY DO OCENY KRYTERIUM FUNKCJONALNOŚĆ</w:t>
      </w:r>
    </w:p>
    <w:p w:rsidR="00257B9C" w:rsidRPr="00271074" w:rsidRDefault="00257B9C" w:rsidP="00257B9C">
      <w:pPr>
        <w:jc w:val="center"/>
        <w:rPr>
          <w:sz w:val="20"/>
        </w:rPr>
      </w:pPr>
    </w:p>
    <w:p w:rsidR="00257B9C" w:rsidRPr="00271074" w:rsidRDefault="00257B9C" w:rsidP="00257B9C">
      <w:pPr>
        <w:jc w:val="both"/>
        <w:rPr>
          <w:sz w:val="20"/>
        </w:rPr>
      </w:pPr>
    </w:p>
    <w:p w:rsidR="00257B9C" w:rsidRDefault="00257B9C" w:rsidP="00257B9C">
      <w:pPr>
        <w:jc w:val="both"/>
        <w:rPr>
          <w:sz w:val="20"/>
        </w:rPr>
      </w:pPr>
      <w:r w:rsidRPr="00271074">
        <w:rPr>
          <w:sz w:val="20"/>
          <w:u w:val="single"/>
        </w:rPr>
        <w:t>Zadanie 1:</w:t>
      </w:r>
      <w:r w:rsidRPr="00271074">
        <w:rPr>
          <w:sz w:val="20"/>
        </w:rPr>
        <w:t xml:space="preserve"> </w:t>
      </w:r>
    </w:p>
    <w:p w:rsidR="00271074" w:rsidRPr="00271074" w:rsidRDefault="00271074" w:rsidP="00257B9C">
      <w:pPr>
        <w:jc w:val="both"/>
        <w:rPr>
          <w:sz w:val="20"/>
        </w:rPr>
      </w:pPr>
    </w:p>
    <w:tbl>
      <w:tblPr>
        <w:tblW w:w="9595" w:type="dxa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191"/>
        <w:gridCol w:w="1453"/>
        <w:gridCol w:w="2443"/>
        <w:gridCol w:w="1776"/>
      </w:tblGrid>
      <w:tr w:rsidR="00257B9C" w:rsidRPr="00271074" w:rsidTr="00442E9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Parametr podlegający ocenie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Podać </w:t>
            </w:r>
            <w:r w:rsidRPr="00271074">
              <w:rPr>
                <w:rFonts w:ascii="Arial" w:hAnsi="Arial" w:cs="Arial"/>
                <w:b/>
                <w:sz w:val="20"/>
                <w:szCs w:val="20"/>
              </w:rPr>
              <w:t>w µl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minimalną objętość surowicy potrzebnej do pojedynczego oznaczenia z uwz</w:t>
            </w:r>
            <w:r w:rsidR="007A5927" w:rsidRPr="00271074">
              <w:rPr>
                <w:rFonts w:ascii="Arial" w:hAnsi="Arial" w:cs="Arial"/>
                <w:sz w:val="20"/>
                <w:szCs w:val="20"/>
              </w:rPr>
              <w:t xml:space="preserve">ględnieniem objętości martwej, </w:t>
            </w:r>
            <w:r w:rsidRPr="00271074">
              <w:rPr>
                <w:rFonts w:ascii="Arial" w:hAnsi="Arial" w:cs="Arial"/>
                <w:sz w:val="20"/>
                <w:szCs w:val="20"/>
              </w:rPr>
              <w:t>poparte danymi metodycznymi</w:t>
            </w:r>
            <w:r w:rsidR="007A5927" w:rsidRPr="002710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ajmniejsza – 2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7A5927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Analizator pracujący 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z wykorzystaniem kuwet jednorazowego użytku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Tak –6 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– 0 pkt.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rPr>
          <w:trHeight w:val="66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Konieczność wyko</w:t>
            </w:r>
            <w:r w:rsidR="007A5927" w:rsidRPr="00271074">
              <w:rPr>
                <w:rFonts w:ascii="Arial" w:hAnsi="Arial" w:cs="Arial"/>
                <w:sz w:val="20"/>
                <w:szCs w:val="20"/>
              </w:rPr>
              <w:t xml:space="preserve">nywania kalibracji nie częściej, </w:t>
            </w:r>
            <w:r w:rsidRPr="00271074">
              <w:rPr>
                <w:rFonts w:ascii="Arial" w:hAnsi="Arial" w:cs="Arial"/>
                <w:sz w:val="20"/>
                <w:szCs w:val="20"/>
              </w:rPr>
              <w:t>niż co 7 dni (bez ISE)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Najwyższa – 1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ozostałe – 0 pkt.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Aparat gotowy do pracy przez całą dobę, podać czas przejścia ze stanu „stand by” do gotowości w </w:t>
            </w:r>
            <w:r w:rsidRPr="00271074">
              <w:rPr>
                <w:rFonts w:ascii="Arial" w:hAnsi="Arial" w:cs="Arial"/>
                <w:b/>
                <w:sz w:val="20"/>
                <w:szCs w:val="20"/>
              </w:rPr>
              <w:t>minutach</w:t>
            </w:r>
            <w:r w:rsidRPr="00271074">
              <w:rPr>
                <w:rFonts w:ascii="Arial" w:hAnsi="Arial" w:cs="Arial"/>
                <w:sz w:val="20"/>
                <w:szCs w:val="20"/>
              </w:rPr>
              <w:t>, sekundach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Najkrótszy –  1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ozostałe – 0  pkt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Analizator pracuje z wykorzystaniem elektrod bezobsługowych.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 xml:space="preserve">ak – </w:t>
            </w:r>
            <w:r w:rsidR="008C7245">
              <w:rPr>
                <w:rFonts w:ascii="Arial" w:hAnsi="Arial" w:cs="Arial"/>
                <w:sz w:val="20"/>
                <w:szCs w:val="20"/>
              </w:rPr>
              <w:t>4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-  0 pkt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8C7245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Analizator posiada detektor skrzepu i w czytelny sposób informuje użytkownika o jego obecności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Tak – 2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-  0 pkt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8C7245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Zawarcie w ofercie odczynnika do oznaczania kreatyniny metodą enzymatyczną eliminującą interferencje spowodowane hiperbilirubinemią 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ak – 2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rPr>
          <w:trHeight w:val="89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8C7245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Zużycie sumaryczne wody podczas pracy analizatora, podać w litrach na godzinę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BD311B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ajmniejsze zużycie wody w l/h</w:t>
            </w:r>
            <w:r w:rsidR="00E006F1" w:rsidRPr="0027107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 xml:space="preserve"> 10 pkt</w:t>
            </w:r>
          </w:p>
          <w:p w:rsidR="00257B9C" w:rsidRPr="00271074" w:rsidRDefault="00BD311B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8C7245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462B2F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Detektor spienienia 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odczynnika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Tak – 2 pkt</w:t>
            </w:r>
          </w:p>
          <w:p w:rsidR="00257B9C" w:rsidRPr="00271074" w:rsidRDefault="00BD311B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-  0 pkt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1</w:t>
            </w:r>
            <w:r w:rsidR="008C72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Automatyczne udrażnianie igły pobierającej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257B9C" w:rsidRPr="00271074" w:rsidRDefault="00BD311B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-  0 pkt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E006F1">
        <w:trPr>
          <w:trHeight w:val="42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E006F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MAKSYMALNA ILOŚĆ PUNKTÓW  - 40 pkt</w:t>
            </w:r>
          </w:p>
        </w:tc>
      </w:tr>
    </w:tbl>
    <w:p w:rsidR="00257B9C" w:rsidRPr="00271074" w:rsidRDefault="00257B9C" w:rsidP="00257B9C">
      <w:pPr>
        <w:jc w:val="both"/>
        <w:rPr>
          <w:sz w:val="20"/>
        </w:rPr>
      </w:pPr>
    </w:p>
    <w:p w:rsidR="00257B9C" w:rsidRDefault="00257B9C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8C7245" w:rsidRDefault="008C7245" w:rsidP="00257B9C">
      <w:pPr>
        <w:jc w:val="both"/>
        <w:rPr>
          <w:sz w:val="20"/>
        </w:rPr>
      </w:pPr>
    </w:p>
    <w:p w:rsidR="008C7245" w:rsidRDefault="008C7245" w:rsidP="00257B9C">
      <w:pPr>
        <w:jc w:val="both"/>
        <w:rPr>
          <w:sz w:val="20"/>
        </w:rPr>
      </w:pPr>
    </w:p>
    <w:p w:rsidR="008C7245" w:rsidRDefault="008C7245" w:rsidP="00257B9C">
      <w:pPr>
        <w:jc w:val="both"/>
        <w:rPr>
          <w:sz w:val="20"/>
        </w:rPr>
      </w:pPr>
    </w:p>
    <w:p w:rsidR="00271074" w:rsidRPr="00271074" w:rsidRDefault="00271074" w:rsidP="00257B9C">
      <w:pPr>
        <w:jc w:val="both"/>
        <w:rPr>
          <w:sz w:val="20"/>
        </w:rPr>
      </w:pPr>
    </w:p>
    <w:p w:rsidR="00DE6491" w:rsidRPr="00271074" w:rsidRDefault="00DE6491" w:rsidP="00DE6491">
      <w:pPr>
        <w:jc w:val="both"/>
        <w:rPr>
          <w:sz w:val="20"/>
        </w:rPr>
      </w:pPr>
      <w:r w:rsidRPr="00271074">
        <w:rPr>
          <w:sz w:val="20"/>
          <w:u w:val="single"/>
        </w:rPr>
        <w:lastRenderedPageBreak/>
        <w:t>Zadanie 2:</w:t>
      </w:r>
      <w:r w:rsidRPr="00271074">
        <w:rPr>
          <w:sz w:val="20"/>
        </w:rPr>
        <w:t xml:space="preserve"> </w:t>
      </w:r>
    </w:p>
    <w:p w:rsidR="00DE6491" w:rsidRPr="00271074" w:rsidRDefault="00DE6491" w:rsidP="00DE6491">
      <w:pPr>
        <w:jc w:val="both"/>
        <w:rPr>
          <w:sz w:val="20"/>
        </w:rPr>
      </w:pPr>
    </w:p>
    <w:tbl>
      <w:tblPr>
        <w:tblW w:w="943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191"/>
        <w:gridCol w:w="1453"/>
        <w:gridCol w:w="2328"/>
        <w:gridCol w:w="1783"/>
      </w:tblGrid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Parametr podlegający ocenie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Tekstpodstawowy21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lang w:eastAsia="pl-PL"/>
              </w:rPr>
            </w:pPr>
            <w:r w:rsidRPr="00271074">
              <w:rPr>
                <w:rFonts w:ascii="Arial" w:hAnsi="Arial" w:cs="Arial"/>
                <w:sz w:val="20"/>
                <w:lang w:eastAsia="pl-PL"/>
              </w:rPr>
              <w:t xml:space="preserve">Analizator </w:t>
            </w:r>
            <w:r w:rsidR="00462B2F" w:rsidRPr="00271074">
              <w:rPr>
                <w:rFonts w:ascii="Arial" w:hAnsi="Arial" w:cs="Arial"/>
                <w:sz w:val="20"/>
                <w:lang w:eastAsia="pl-PL"/>
              </w:rPr>
              <w:t>nowy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Nowy– 5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E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ksploatacja  –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Prezentacja wyników WBC w postaci skattegramów oraz RBC, PLT w postaci histogramów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tak – 2 pkt</w:t>
            </w:r>
          </w:p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Podać zakres liniowości dla:</w:t>
            </w:r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RBC</w:t>
            </w:r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WBC</w:t>
            </w:r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PLT</w:t>
            </w:r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HGB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Za każdy z parametrów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ajwiększa </w:t>
            </w:r>
            <w:r w:rsidRPr="00271074">
              <w:rPr>
                <w:rFonts w:ascii="Arial" w:hAnsi="Arial" w:cs="Arial"/>
                <w:sz w:val="20"/>
                <w:szCs w:val="20"/>
              </w:rPr>
              <w:t>–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ozostałe   - 0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rPr>
          <w:trHeight w:val="10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Określenie subpopulacji WBC</w:t>
            </w:r>
          </w:p>
          <w:p w:rsidR="00462B2F" w:rsidRPr="00271074" w:rsidRDefault="00181220" w:rsidP="00181220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atypowe limfocyty</w:t>
            </w:r>
          </w:p>
          <w:p w:rsidR="00462B2F" w:rsidRPr="00271074" w:rsidRDefault="00181220" w:rsidP="00181220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duże niedojrzałe komórki</w:t>
            </w:r>
          </w:p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ajmniejsza- 5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Możliwość automatycznego usuwania skrzepu. Podać opis poparty danymi z instrukcji obsługi analizatora.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ak – 2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Podać czas między kalibracjami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ajdłuższa- 5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Pomiar hemoglobiny niezależni</w:t>
            </w:r>
            <w:r w:rsidR="00181220" w:rsidRPr="00271074">
              <w:rPr>
                <w:rFonts w:ascii="Arial" w:hAnsi="Arial" w:cs="Arial"/>
                <w:sz w:val="20"/>
                <w:szCs w:val="20"/>
              </w:rPr>
              <w:t xml:space="preserve">e od WBC (osobny tor pomiarowy </w:t>
            </w:r>
            <w:r w:rsidRPr="00271074">
              <w:rPr>
                <w:rFonts w:ascii="Arial" w:hAnsi="Arial" w:cs="Arial"/>
                <w:sz w:val="20"/>
                <w:szCs w:val="20"/>
              </w:rPr>
              <w:t>gwarantujący brak interferencji ze strony krwinek białych.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ak – 2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71291D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>Populacja IG</w:t>
            </w:r>
            <w:r w:rsidR="00181220" w:rsidRPr="0027107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 xml:space="preserve"> jako niedojrzałe granulocyty, w co wchodzi - mielocyty, promielocyty, metamielocyty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ak </w:t>
            </w:r>
            <w:r w:rsidR="0071291D">
              <w:rPr>
                <w:rFonts w:ascii="Arial" w:hAnsi="Arial" w:cs="Arial"/>
                <w:sz w:val="20"/>
                <w:szCs w:val="20"/>
              </w:rPr>
              <w:t>- 11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462B2F" w:rsidRPr="00271074" w:rsidTr="00181220">
        <w:trPr>
          <w:trHeight w:val="3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MAKSYMALNA ILOŚĆ PUNKTÓW  - 40 pkt</w:t>
            </w:r>
          </w:p>
        </w:tc>
      </w:tr>
    </w:tbl>
    <w:p w:rsidR="00DE6491" w:rsidRPr="00271074" w:rsidRDefault="00DE6491" w:rsidP="00DE6491">
      <w:pPr>
        <w:jc w:val="both"/>
        <w:rPr>
          <w:sz w:val="20"/>
        </w:rPr>
      </w:pPr>
    </w:p>
    <w:p w:rsidR="00257B9C" w:rsidRPr="00271074" w:rsidRDefault="00257B9C" w:rsidP="00257B9C">
      <w:pPr>
        <w:jc w:val="both"/>
        <w:rPr>
          <w:sz w:val="20"/>
        </w:rPr>
      </w:pPr>
    </w:p>
    <w:p w:rsidR="00765852" w:rsidRPr="00271074" w:rsidRDefault="00765852" w:rsidP="00257B9C">
      <w:pPr>
        <w:jc w:val="center"/>
        <w:rPr>
          <w:sz w:val="20"/>
        </w:rPr>
      </w:pPr>
    </w:p>
    <w:p w:rsidR="00765852" w:rsidRPr="00271074" w:rsidRDefault="00765852" w:rsidP="00765852">
      <w:pPr>
        <w:jc w:val="both"/>
        <w:rPr>
          <w:sz w:val="20"/>
        </w:rPr>
      </w:pPr>
      <w:r w:rsidRPr="00271074">
        <w:rPr>
          <w:sz w:val="20"/>
          <w:u w:val="single"/>
        </w:rPr>
        <w:t>Zadanie 3:</w:t>
      </w:r>
      <w:r w:rsidRPr="00271074">
        <w:rPr>
          <w:sz w:val="20"/>
        </w:rPr>
        <w:t xml:space="preserve"> </w:t>
      </w:r>
    </w:p>
    <w:p w:rsidR="003614BE" w:rsidRPr="00271074" w:rsidRDefault="003614BE" w:rsidP="00765852">
      <w:pPr>
        <w:jc w:val="both"/>
        <w:rPr>
          <w:sz w:val="20"/>
        </w:rPr>
      </w:pPr>
    </w:p>
    <w:tbl>
      <w:tblPr>
        <w:tblW w:w="0" w:type="auto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361"/>
        <w:gridCol w:w="1407"/>
        <w:gridCol w:w="2071"/>
        <w:gridCol w:w="2216"/>
      </w:tblGrid>
      <w:tr w:rsidR="00765852" w:rsidRPr="00271074" w:rsidTr="00765852">
        <w:trPr>
          <w:trHeight w:val="4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765852" w:rsidRPr="00271074" w:rsidTr="00765852">
        <w:trPr>
          <w:trHeight w:val="11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b/>
                <w:bCs/>
                <w:color w:val="000000"/>
                <w:spacing w:val="-3"/>
                <w:sz w:val="20"/>
                <w:u w:val="single"/>
              </w:rPr>
            </w:pPr>
            <w:r w:rsidRPr="00271074">
              <w:rPr>
                <w:color w:val="000000"/>
                <w:spacing w:val="5"/>
                <w:sz w:val="20"/>
              </w:rPr>
              <w:t xml:space="preserve">Praca analizatora bez użycia dodatkowych </w:t>
            </w:r>
            <w:r w:rsidRPr="00271074">
              <w:rPr>
                <w:color w:val="000000"/>
                <w:sz w:val="20"/>
              </w:rPr>
              <w:t xml:space="preserve">pasków lub kalibracja </w:t>
            </w:r>
            <w:r w:rsidRPr="00271074">
              <w:rPr>
                <w:b/>
                <w:bCs/>
                <w:color w:val="000000"/>
                <w:sz w:val="20"/>
                <w:u w:val="single"/>
              </w:rPr>
              <w:t>zewnętrzna nie częściej niż raz na miesiąc</w:t>
            </w:r>
            <w:r w:rsidRPr="00271074">
              <w:rPr>
                <w:b/>
                <w:bCs/>
                <w:color w:val="000000"/>
                <w:spacing w:val="-3"/>
                <w:sz w:val="20"/>
                <w:u w:val="single"/>
              </w:rPr>
              <w:t>.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Poparte danymi z instrukcji analizatora.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10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765852">
        <w:trPr>
          <w:trHeight w:val="6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>Kompensacja własnego zabarwienia moczu, przez analizator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Poparte danymi z instrukcji analizatora.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10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765852">
        <w:trPr>
          <w:trHeight w:val="4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3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sz w:val="20"/>
              </w:rPr>
            </w:pPr>
            <w:r w:rsidRPr="00271074">
              <w:rPr>
                <w:sz w:val="20"/>
              </w:rPr>
              <w:t>Odczyt klarowności moczu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Poparte danymi z instrukcji analizatora.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10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765852">
        <w:trPr>
          <w:trHeight w:val="6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lastRenderedPageBreak/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 xml:space="preserve">Dolny </w:t>
            </w:r>
            <w:r w:rsidR="00DC7F93" w:rsidRPr="00271074">
              <w:rPr>
                <w:color w:val="000000"/>
                <w:sz w:val="20"/>
              </w:rPr>
              <w:t xml:space="preserve">zakres czułości oznaczeń paska </w:t>
            </w:r>
            <w:r w:rsidRPr="00271074">
              <w:rPr>
                <w:color w:val="000000"/>
                <w:sz w:val="20"/>
              </w:rPr>
              <w:t>dla glukozy nie większy niż 40 mg/dl,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>Poparte danymi metodycznymi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5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pStyle w:val="Nagwek2"/>
              <w:snapToGrid w:val="0"/>
              <w:rPr>
                <w:sz w:val="20"/>
              </w:rPr>
            </w:pPr>
          </w:p>
        </w:tc>
      </w:tr>
      <w:tr w:rsidR="00765852" w:rsidRPr="00271074" w:rsidTr="00765852">
        <w:trPr>
          <w:trHeight w:val="6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 xml:space="preserve">Dolny </w:t>
            </w:r>
            <w:r w:rsidR="00DC7F93" w:rsidRPr="00271074">
              <w:rPr>
                <w:color w:val="000000"/>
                <w:sz w:val="20"/>
              </w:rPr>
              <w:t xml:space="preserve">zakres czułości oznaczeń paska </w:t>
            </w:r>
            <w:r w:rsidRPr="00271074">
              <w:rPr>
                <w:color w:val="000000"/>
                <w:sz w:val="20"/>
              </w:rPr>
              <w:t>dla białka nie większy niż 20 mg/dl,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>Poparte danymi metodycznymi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5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765852">
        <w:trPr>
          <w:trHeight w:val="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MAKSYMALNA ILOŚĆ PUNKTÓW  - 40 pkt</w:t>
            </w:r>
          </w:p>
        </w:tc>
      </w:tr>
    </w:tbl>
    <w:p w:rsidR="00765852" w:rsidRPr="00271074" w:rsidRDefault="00765852" w:rsidP="00765852">
      <w:pPr>
        <w:jc w:val="both"/>
        <w:rPr>
          <w:sz w:val="20"/>
        </w:rPr>
      </w:pPr>
    </w:p>
    <w:p w:rsidR="00DF7D14" w:rsidRPr="00271074" w:rsidRDefault="00DF7D14" w:rsidP="00765852">
      <w:pPr>
        <w:jc w:val="both"/>
        <w:rPr>
          <w:sz w:val="20"/>
        </w:rPr>
      </w:pPr>
    </w:p>
    <w:p w:rsidR="00DF7D14" w:rsidRPr="00271074" w:rsidRDefault="00DF7D14" w:rsidP="00765852">
      <w:pPr>
        <w:jc w:val="both"/>
        <w:rPr>
          <w:sz w:val="20"/>
        </w:rPr>
      </w:pPr>
    </w:p>
    <w:p w:rsidR="00DF7D14" w:rsidRPr="00271074" w:rsidRDefault="00DF7D14" w:rsidP="00765852">
      <w:pPr>
        <w:jc w:val="both"/>
        <w:rPr>
          <w:sz w:val="20"/>
        </w:rPr>
      </w:pPr>
      <w:r w:rsidRPr="00271074">
        <w:rPr>
          <w:sz w:val="20"/>
          <w:u w:val="single"/>
        </w:rPr>
        <w:t xml:space="preserve">Zadanie </w:t>
      </w:r>
      <w:r w:rsidR="000A301B" w:rsidRPr="00271074">
        <w:rPr>
          <w:sz w:val="20"/>
          <w:u w:val="single"/>
        </w:rPr>
        <w:t>4</w:t>
      </w:r>
      <w:r w:rsidR="00081C80" w:rsidRPr="00271074">
        <w:rPr>
          <w:sz w:val="20"/>
          <w:u w:val="single"/>
        </w:rPr>
        <w:t xml:space="preserve"> - </w:t>
      </w:r>
      <w:r w:rsidR="00CB2A34">
        <w:rPr>
          <w:sz w:val="20"/>
          <w:u w:val="single"/>
        </w:rPr>
        <w:t>10</w:t>
      </w:r>
    </w:p>
    <w:p w:rsidR="00DF7D14" w:rsidRPr="00271074" w:rsidRDefault="00DF7D14" w:rsidP="00765852">
      <w:pPr>
        <w:jc w:val="both"/>
        <w:rPr>
          <w:sz w:val="20"/>
        </w:rPr>
      </w:pPr>
    </w:p>
    <w:tbl>
      <w:tblPr>
        <w:tblW w:w="9872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361"/>
        <w:gridCol w:w="1347"/>
        <w:gridCol w:w="2805"/>
        <w:gridCol w:w="1664"/>
      </w:tblGrid>
      <w:tr w:rsidR="000A301B" w:rsidRPr="00271074" w:rsidTr="000A301B">
        <w:trPr>
          <w:trHeight w:val="4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0A301B" w:rsidRPr="00271074" w:rsidTr="000A301B">
        <w:trPr>
          <w:trHeight w:val="1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Szybkość rozpatrywania reklamacji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Do 3 dni roboczych –10 pkt</w:t>
            </w:r>
          </w:p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&gt;3 dni roboczych– 0 pkt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A301B" w:rsidRPr="00271074" w:rsidTr="000A301B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Szybkość dostaw od momentu wysłania e-mailem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Do 5 dni roboczych–1 0 pkt</w:t>
            </w:r>
          </w:p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&gt;5 dni roboczych– 0 pkt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A301B" w:rsidRPr="00271074" w:rsidTr="000A301B">
        <w:trPr>
          <w:trHeight w:val="437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3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Termin płatności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&gt;30 dni roboczych– 10 pkt</w:t>
            </w:r>
          </w:p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&lt;30 dni roboczych– 0 pkt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A301B" w:rsidRPr="00271074" w:rsidTr="000A301B">
        <w:trPr>
          <w:trHeight w:val="97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>Termin ważności przy odbiorze zamówienia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&gt;12 miesięcy - 10 pkt</w:t>
            </w:r>
          </w:p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&lt; 12 miesięcy - 0 pkt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pStyle w:val="Nagwek2"/>
              <w:snapToGrid w:val="0"/>
              <w:rPr>
                <w:sz w:val="20"/>
              </w:rPr>
            </w:pPr>
          </w:p>
        </w:tc>
      </w:tr>
      <w:tr w:rsidR="000A301B" w:rsidRPr="00271074" w:rsidTr="000A301B">
        <w:trPr>
          <w:trHeight w:val="3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MAKSYMALNA ILOŚĆ PUNKTÓW  - 40 pkt</w:t>
            </w:r>
          </w:p>
        </w:tc>
      </w:tr>
    </w:tbl>
    <w:p w:rsidR="00DF7D14" w:rsidRPr="00271074" w:rsidRDefault="00DF7D14" w:rsidP="00765852">
      <w:pPr>
        <w:jc w:val="both"/>
        <w:rPr>
          <w:sz w:val="20"/>
        </w:rPr>
      </w:pPr>
    </w:p>
    <w:p w:rsidR="00081C80" w:rsidRPr="00271074" w:rsidRDefault="00081C80" w:rsidP="00765852">
      <w:pPr>
        <w:jc w:val="both"/>
        <w:rPr>
          <w:sz w:val="20"/>
        </w:rPr>
      </w:pPr>
    </w:p>
    <w:p w:rsidR="00081C80" w:rsidRPr="00271074" w:rsidRDefault="00081C80" w:rsidP="00765852">
      <w:pPr>
        <w:jc w:val="both"/>
        <w:rPr>
          <w:sz w:val="20"/>
        </w:rPr>
      </w:pPr>
    </w:p>
    <w:p w:rsidR="00081C80" w:rsidRPr="00271074" w:rsidRDefault="00081C80" w:rsidP="00765852">
      <w:pPr>
        <w:jc w:val="both"/>
        <w:rPr>
          <w:sz w:val="20"/>
          <w:u w:val="single"/>
        </w:rPr>
      </w:pPr>
      <w:r w:rsidRPr="00271074">
        <w:rPr>
          <w:sz w:val="20"/>
          <w:u w:val="single"/>
        </w:rPr>
        <w:t>Zadanie 1</w:t>
      </w:r>
      <w:r w:rsidR="00CB2A34">
        <w:rPr>
          <w:sz w:val="20"/>
          <w:u w:val="single"/>
        </w:rPr>
        <w:t>1</w:t>
      </w:r>
      <w:r w:rsidRPr="00271074">
        <w:rPr>
          <w:sz w:val="20"/>
          <w:u w:val="single"/>
        </w:rPr>
        <w:t xml:space="preserve"> i 1</w:t>
      </w:r>
      <w:r w:rsidR="00CB2A34">
        <w:rPr>
          <w:sz w:val="20"/>
          <w:u w:val="single"/>
        </w:rPr>
        <w:t>2</w:t>
      </w:r>
      <w:r w:rsidRPr="00271074">
        <w:rPr>
          <w:sz w:val="20"/>
          <w:u w:val="single"/>
        </w:rPr>
        <w:t>:</w:t>
      </w:r>
    </w:p>
    <w:p w:rsidR="00081C80" w:rsidRPr="00271074" w:rsidRDefault="00081C80" w:rsidP="00765852">
      <w:pPr>
        <w:jc w:val="both"/>
        <w:rPr>
          <w:sz w:val="20"/>
          <w:u w:val="single"/>
        </w:rPr>
      </w:pPr>
    </w:p>
    <w:tbl>
      <w:tblPr>
        <w:tblW w:w="9993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361"/>
        <w:gridCol w:w="1347"/>
        <w:gridCol w:w="2700"/>
        <w:gridCol w:w="1890"/>
      </w:tblGrid>
      <w:tr w:rsidR="00081C80" w:rsidRPr="00271074" w:rsidTr="00081C80">
        <w:trPr>
          <w:trHeight w:val="4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081C80" w:rsidRPr="00271074" w:rsidTr="00081C80">
        <w:trPr>
          <w:trHeight w:val="1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Szybkość rozpatrywania reklamacji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Do 3 dni roboczych –20 pkt</w:t>
            </w:r>
          </w:p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&gt;3 dni roboczych–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81C80" w:rsidRPr="00271074" w:rsidTr="00081C80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Szybkość dostaw od momentu wysłania e-maile z zamówieniem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Do 5 dni roboczych–20 pkt</w:t>
            </w:r>
          </w:p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&gt;5 dni roboczych–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81C80" w:rsidRPr="00271074" w:rsidTr="00081C80">
        <w:trPr>
          <w:trHeight w:val="4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MAKSYMALNA ILOŚĆ PUNKTÓW  - 40 pkt</w:t>
            </w:r>
          </w:p>
        </w:tc>
      </w:tr>
    </w:tbl>
    <w:p w:rsidR="00081C80" w:rsidRPr="00271074" w:rsidRDefault="00081C80" w:rsidP="00765852">
      <w:pPr>
        <w:jc w:val="both"/>
        <w:rPr>
          <w:sz w:val="20"/>
          <w:u w:val="single"/>
        </w:rPr>
      </w:pPr>
    </w:p>
    <w:sectPr w:rsidR="00081C80" w:rsidRPr="00271074" w:rsidSect="003614BE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40" w:rsidRDefault="00511B40" w:rsidP="00257B9C">
      <w:r>
        <w:separator/>
      </w:r>
    </w:p>
  </w:endnote>
  <w:endnote w:type="continuationSeparator" w:id="0">
    <w:p w:rsidR="00511B40" w:rsidRDefault="00511B40" w:rsidP="0025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9C" w:rsidRDefault="00257B9C" w:rsidP="00257B9C">
    <w:pPr>
      <w:pStyle w:val="Stopka"/>
    </w:pPr>
    <w:r>
      <w:rPr>
        <w:i/>
        <w:sz w:val="18"/>
        <w:szCs w:val="18"/>
      </w:rPr>
      <w:t xml:space="preserve">Nr postępowania: </w:t>
    </w:r>
    <w:r>
      <w:rPr>
        <w:bCs/>
        <w:i/>
        <w:sz w:val="18"/>
        <w:szCs w:val="18"/>
      </w:rPr>
      <w:t>M-2375-02/2017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874446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874446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  <w:p w:rsidR="00257B9C" w:rsidRDefault="00257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40" w:rsidRDefault="00511B40" w:rsidP="00257B9C">
      <w:r>
        <w:separator/>
      </w:r>
    </w:p>
  </w:footnote>
  <w:footnote w:type="continuationSeparator" w:id="0">
    <w:p w:rsidR="00511B40" w:rsidRDefault="00511B40" w:rsidP="0025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9C" w:rsidRDefault="00257B9C" w:rsidP="00257B9C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:rsidR="00257B9C" w:rsidRPr="00257B9C" w:rsidRDefault="00257B9C" w:rsidP="00257B9C">
    <w:pPr>
      <w:pStyle w:val="Nagwek"/>
      <w:tabs>
        <w:tab w:val="clear" w:pos="9072"/>
        <w:tab w:val="right" w:pos="9356"/>
      </w:tabs>
      <w:ind w:right="-284"/>
      <w:rPr>
        <w:szCs w:val="22"/>
      </w:rPr>
    </w:pPr>
    <w:r>
      <w:rPr>
        <w:rFonts w:cs="Arial"/>
        <w:sz w:val="16"/>
        <w:szCs w:val="16"/>
      </w:rPr>
      <w:t xml:space="preserve">ul. Szpitalna 2, 75-720 Koszalin </w:t>
    </w:r>
    <w:r w:rsidRPr="00257B9C">
      <w:rPr>
        <w:szCs w:val="22"/>
      </w:rPr>
      <w:ptab w:relativeTo="margin" w:alignment="center" w:leader="none"/>
    </w:r>
    <w:r w:rsidRPr="00257B9C">
      <w:rPr>
        <w:szCs w:val="22"/>
      </w:rPr>
      <w:ptab w:relativeTo="margin" w:alignment="right" w:leader="none"/>
    </w:r>
    <w:r w:rsidRPr="00257B9C">
      <w:rPr>
        <w:szCs w:val="22"/>
      </w:rPr>
      <w:t>Załącznik nr 8 do SIWZ</w:t>
    </w:r>
  </w:p>
  <w:p w:rsidR="00257B9C" w:rsidRDefault="00257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292"/>
    <w:multiLevelType w:val="multilevel"/>
    <w:tmpl w:val="6958C0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76C5416B"/>
    <w:multiLevelType w:val="multilevel"/>
    <w:tmpl w:val="B5BC8902"/>
    <w:styleLink w:val="WW8Num3"/>
    <w:lvl w:ilvl="0">
      <w:numFmt w:val="bullet"/>
      <w:lvlText w:val="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0">
      <w:lvl w:ilvl="0">
        <w:numFmt w:val="bullet"/>
        <w:lvlText w:val=""/>
        <w:lvlJc w:val="left"/>
        <w:rPr>
          <w:rFonts w:ascii="Wingdings" w:hAnsi="Wingdings" w:cs="Symbol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70"/>
    <w:rsid w:val="00081C80"/>
    <w:rsid w:val="000A301B"/>
    <w:rsid w:val="00120317"/>
    <w:rsid w:val="001221C3"/>
    <w:rsid w:val="00181220"/>
    <w:rsid w:val="001B5C3B"/>
    <w:rsid w:val="00257B9C"/>
    <w:rsid w:val="00271074"/>
    <w:rsid w:val="002C0483"/>
    <w:rsid w:val="003614BE"/>
    <w:rsid w:val="003B6881"/>
    <w:rsid w:val="00414570"/>
    <w:rsid w:val="00442E97"/>
    <w:rsid w:val="00462B2F"/>
    <w:rsid w:val="00511B40"/>
    <w:rsid w:val="0051420C"/>
    <w:rsid w:val="0071291D"/>
    <w:rsid w:val="00765852"/>
    <w:rsid w:val="007A5927"/>
    <w:rsid w:val="00874446"/>
    <w:rsid w:val="008C7245"/>
    <w:rsid w:val="009B2D71"/>
    <w:rsid w:val="00BD311B"/>
    <w:rsid w:val="00C81CD2"/>
    <w:rsid w:val="00CB2A34"/>
    <w:rsid w:val="00CC19A1"/>
    <w:rsid w:val="00DC7F93"/>
    <w:rsid w:val="00DE6491"/>
    <w:rsid w:val="00DF7D14"/>
    <w:rsid w:val="00E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C4AD"/>
  <w15:docId w15:val="{A9CD70FB-D04F-4A6E-A55A-FB89243D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852"/>
    <w:pPr>
      <w:keepNext/>
      <w:tabs>
        <w:tab w:val="left" w:pos="543"/>
        <w:tab w:val="left" w:pos="31532"/>
        <w:tab w:val="left" w:pos="31660"/>
      </w:tabs>
      <w:jc w:val="center"/>
      <w:outlineLvl w:val="1"/>
    </w:pPr>
    <w:rPr>
      <w:rFonts w:ascii="Times New Roman" w:hAnsi="Times New Roman"/>
      <w:b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1B5C3B"/>
    <w:pPr>
      <w:suppressAutoHyphens/>
      <w:autoSpaceDN/>
      <w:spacing w:before="120" w:after="120"/>
      <w:jc w:val="both"/>
      <w:textAlignment w:val="auto"/>
    </w:pPr>
    <w:rPr>
      <w:rFonts w:ascii="Arial" w:hAnsi="Arial" w:cs="Calibri"/>
      <w:lang w:val="de-D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B9C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257B9C"/>
    <w:rPr>
      <w:rFonts w:ascii="Arial" w:hAnsi="Arial"/>
      <w:szCs w:val="20"/>
      <w:lang w:eastAsia="pl-PL"/>
    </w:rPr>
  </w:style>
  <w:style w:type="paragraph" w:customStyle="1" w:styleId="Standard">
    <w:name w:val="Standard"/>
    <w:rsid w:val="00257B9C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462B2F"/>
    <w:rPr>
      <w:sz w:val="32"/>
      <w:szCs w:val="20"/>
    </w:rPr>
  </w:style>
  <w:style w:type="numbering" w:customStyle="1" w:styleId="WW8Num3">
    <w:name w:val="WW8Num3"/>
    <w:basedOn w:val="Bezlisty"/>
    <w:rsid w:val="00462B2F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765852"/>
    <w:rPr>
      <w:rFonts w:ascii="Times New Roman" w:hAnsi="Times New Roman"/>
      <w:b/>
      <w:kern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21</cp:revision>
  <dcterms:created xsi:type="dcterms:W3CDTF">2017-07-31T11:23:00Z</dcterms:created>
  <dcterms:modified xsi:type="dcterms:W3CDTF">2017-08-14T11:16:00Z</dcterms:modified>
</cp:coreProperties>
</file>